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B8" w:rsidRDefault="000776B8">
      <w:pPr>
        <w:spacing w:after="0"/>
      </w:pPr>
    </w:p>
    <w:tbl>
      <w:tblPr>
        <w:tblStyle w:val="a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bookmarkStart w:id="0" w:name="_heading=h.gjdgxs" w:colFirst="0" w:colLast="0"/>
            <w:bookmarkEnd w:id="0"/>
            <w:r>
              <w:rPr>
                <w:b/>
                <w:sz w:val="20"/>
                <w:szCs w:val="20"/>
              </w:rPr>
              <w:t>Personal, Social and Health Education (PSHE) and Relationship and Sex Education (RSE) at Princess Frederica</w:t>
            </w:r>
          </w:p>
        </w:tc>
      </w:tr>
    </w:tbl>
    <w:p w:rsidR="000776B8" w:rsidRDefault="000776B8">
      <w:pPr>
        <w:spacing w:after="0"/>
      </w:pPr>
    </w:p>
    <w:tbl>
      <w:tblPr>
        <w:tblStyle w:val="a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sz w:val="20"/>
                <w:szCs w:val="20"/>
              </w:rPr>
            </w:pPr>
            <w:r>
              <w:rPr>
                <w:b/>
                <w:sz w:val="20"/>
                <w:szCs w:val="20"/>
              </w:rPr>
              <w:t>Overview</w:t>
            </w:r>
          </w:p>
        </w:tc>
      </w:tr>
      <w:tr w:rsidR="000776B8">
        <w:tc>
          <w:tcPr>
            <w:tcW w:w="9242" w:type="dxa"/>
          </w:tcPr>
          <w:p w:rsidR="00826AC2" w:rsidRDefault="00012044">
            <w:pPr>
              <w:spacing w:before="240"/>
              <w:rPr>
                <w:color w:val="222222"/>
                <w:sz w:val="20"/>
                <w:szCs w:val="20"/>
              </w:rPr>
            </w:pPr>
            <w:r>
              <w:rPr>
                <w:color w:val="222222"/>
                <w:sz w:val="20"/>
                <w:szCs w:val="20"/>
              </w:rPr>
              <w:t>At Princess Frederica we aim for our children to leave the school as well-rounded citizens who are aware of their responsibilities as the</w:t>
            </w:r>
            <w:r w:rsidR="00C72A31">
              <w:rPr>
                <w:color w:val="222222"/>
                <w:sz w:val="20"/>
                <w:szCs w:val="20"/>
              </w:rPr>
              <w:t>y</w:t>
            </w:r>
            <w:r>
              <w:rPr>
                <w:color w:val="222222"/>
                <w:sz w:val="20"/>
                <w:szCs w:val="20"/>
              </w:rPr>
              <w:t xml:space="preserve"> continue to grow older and how to keep themselves both healthy and safe. We do this in a number of different ways that are not restricted solely to PSHE lessons. The aim of this document is to give a better idea on how the school does this. </w:t>
            </w:r>
          </w:p>
          <w:p w:rsidR="00910A97" w:rsidRPr="00910A97" w:rsidRDefault="00910A97">
            <w:pPr>
              <w:spacing w:before="240"/>
              <w:rPr>
                <w:color w:val="222222"/>
                <w:sz w:val="20"/>
                <w:szCs w:val="20"/>
              </w:rPr>
            </w:pPr>
          </w:p>
        </w:tc>
      </w:tr>
    </w:tbl>
    <w:p w:rsidR="000776B8" w:rsidRDefault="000776B8">
      <w:pPr>
        <w:spacing w:after="0"/>
      </w:pPr>
      <w:bookmarkStart w:id="1" w:name="_GoBack"/>
      <w:bookmarkEnd w:id="1"/>
    </w:p>
    <w:tbl>
      <w:tblPr>
        <w:tblStyle w:val="a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Vision</w:t>
            </w:r>
          </w:p>
        </w:tc>
      </w:tr>
      <w:tr w:rsidR="000776B8">
        <w:tc>
          <w:tcPr>
            <w:tcW w:w="9242" w:type="dxa"/>
            <w:shd w:val="clear" w:color="auto" w:fill="auto"/>
          </w:tcPr>
          <w:p w:rsidR="000776B8" w:rsidRDefault="00D76CF3">
            <w:pPr>
              <w:numPr>
                <w:ilvl w:val="0"/>
                <w:numId w:val="7"/>
              </w:numPr>
              <w:spacing w:line="276" w:lineRule="auto"/>
              <w:rPr>
                <w:color w:val="222222"/>
                <w:sz w:val="20"/>
                <w:szCs w:val="20"/>
              </w:rPr>
            </w:pPr>
            <w:r>
              <w:rPr>
                <w:color w:val="222222"/>
                <w:sz w:val="20"/>
                <w:szCs w:val="20"/>
              </w:rPr>
              <w:t xml:space="preserve">To </w:t>
            </w:r>
            <w:r w:rsidR="003C5C2B">
              <w:rPr>
                <w:color w:val="222222"/>
                <w:sz w:val="20"/>
                <w:szCs w:val="20"/>
              </w:rPr>
              <w:t xml:space="preserve">ensure children know how to keep themselves safe and healthy both in all aspects of what they do throughout primary school and for when they move into the next step of education. </w:t>
            </w:r>
          </w:p>
          <w:p w:rsidR="003C5C2B" w:rsidRDefault="003C5C2B">
            <w:pPr>
              <w:numPr>
                <w:ilvl w:val="0"/>
                <w:numId w:val="7"/>
              </w:numPr>
              <w:spacing w:line="276" w:lineRule="auto"/>
              <w:rPr>
                <w:color w:val="222222"/>
                <w:sz w:val="20"/>
                <w:szCs w:val="20"/>
              </w:rPr>
            </w:pPr>
            <w:r>
              <w:rPr>
                <w:color w:val="222222"/>
                <w:sz w:val="20"/>
                <w:szCs w:val="20"/>
              </w:rPr>
              <w:t xml:space="preserve">To create important foundations on children’s fundamental understanding of how to be a responsible and law-abiding citizen. </w:t>
            </w:r>
          </w:p>
          <w:p w:rsidR="003C5C2B" w:rsidRDefault="003C5C2B">
            <w:pPr>
              <w:numPr>
                <w:ilvl w:val="0"/>
                <w:numId w:val="7"/>
              </w:numPr>
              <w:spacing w:line="276" w:lineRule="auto"/>
              <w:rPr>
                <w:color w:val="222222"/>
                <w:sz w:val="20"/>
                <w:szCs w:val="20"/>
              </w:rPr>
            </w:pPr>
            <w:r>
              <w:rPr>
                <w:color w:val="222222"/>
                <w:sz w:val="20"/>
                <w:szCs w:val="20"/>
              </w:rPr>
              <w:t xml:space="preserve">To develop a mentality of growth in all aspects of what they do, to be kind to oneself and to others, to understand the importance of unity for positive outcomes and to foster faith. </w:t>
            </w:r>
          </w:p>
          <w:p w:rsidR="003C5C2B" w:rsidRDefault="003C5C2B">
            <w:pPr>
              <w:numPr>
                <w:ilvl w:val="0"/>
                <w:numId w:val="7"/>
              </w:numPr>
              <w:spacing w:line="276" w:lineRule="auto"/>
              <w:rPr>
                <w:color w:val="222222"/>
                <w:sz w:val="20"/>
                <w:szCs w:val="20"/>
              </w:rPr>
            </w:pPr>
            <w:r>
              <w:rPr>
                <w:color w:val="222222"/>
                <w:sz w:val="20"/>
                <w:szCs w:val="20"/>
              </w:rPr>
              <w:t xml:space="preserve">To understand their rights and responsibilities and what the British values are and what means for them.  </w:t>
            </w:r>
          </w:p>
          <w:p w:rsidR="00463249" w:rsidRDefault="00463249" w:rsidP="00463249">
            <w:pPr>
              <w:spacing w:line="276" w:lineRule="auto"/>
              <w:ind w:left="720"/>
              <w:rPr>
                <w:color w:val="222222"/>
                <w:sz w:val="20"/>
                <w:szCs w:val="20"/>
              </w:rPr>
            </w:pPr>
          </w:p>
        </w:tc>
      </w:tr>
    </w:tbl>
    <w:p w:rsidR="000776B8" w:rsidRDefault="000776B8">
      <w:pPr>
        <w:spacing w:after="0"/>
      </w:pPr>
    </w:p>
    <w:tbl>
      <w:tblPr>
        <w:tblStyle w:val="af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Intent</w:t>
            </w:r>
          </w:p>
        </w:tc>
      </w:tr>
      <w:tr w:rsidR="000776B8">
        <w:tc>
          <w:tcPr>
            <w:tcW w:w="9242" w:type="dxa"/>
            <w:shd w:val="clear" w:color="auto" w:fill="auto"/>
          </w:tcPr>
          <w:p w:rsidR="00826AC2" w:rsidRDefault="00786382">
            <w:pPr>
              <w:spacing w:line="276" w:lineRule="auto"/>
              <w:rPr>
                <w:sz w:val="20"/>
                <w:szCs w:val="20"/>
              </w:rPr>
            </w:pPr>
            <w:r>
              <w:rPr>
                <w:sz w:val="20"/>
                <w:szCs w:val="20"/>
              </w:rPr>
              <w:t>By the end of EYFS</w:t>
            </w:r>
            <w:r w:rsidR="00826AC2">
              <w:rPr>
                <w:sz w:val="20"/>
                <w:szCs w:val="20"/>
              </w:rPr>
              <w:t>, children should be able to:</w:t>
            </w:r>
          </w:p>
          <w:p w:rsidR="00353A95" w:rsidRDefault="00353A95" w:rsidP="003C5C2B">
            <w:pPr>
              <w:pStyle w:val="ListParagraph"/>
              <w:numPr>
                <w:ilvl w:val="0"/>
                <w:numId w:val="10"/>
              </w:numPr>
              <w:shd w:val="clear" w:color="auto" w:fill="FFFFFF" w:themeFill="background1"/>
              <w:rPr>
                <w:sz w:val="20"/>
                <w:szCs w:val="20"/>
              </w:rPr>
            </w:pPr>
            <w:r w:rsidRPr="001748A7">
              <w:rPr>
                <w:sz w:val="20"/>
                <w:szCs w:val="20"/>
                <w:highlight w:val="yellow"/>
              </w:rPr>
              <w:t>See themselves as a valuable individual</w:t>
            </w:r>
            <w:r w:rsidR="00C72A31">
              <w:rPr>
                <w:sz w:val="20"/>
                <w:szCs w:val="20"/>
              </w:rPr>
              <w:t>*</w:t>
            </w:r>
          </w:p>
          <w:p w:rsidR="00353A95" w:rsidRDefault="00353A95" w:rsidP="00353A95">
            <w:pPr>
              <w:pStyle w:val="ListParagraph"/>
              <w:numPr>
                <w:ilvl w:val="0"/>
                <w:numId w:val="10"/>
              </w:numPr>
              <w:rPr>
                <w:sz w:val="20"/>
                <w:szCs w:val="20"/>
              </w:rPr>
            </w:pPr>
            <w:r>
              <w:rPr>
                <w:sz w:val="20"/>
                <w:szCs w:val="20"/>
              </w:rPr>
              <w:t>Build constructive and respectful relationships</w:t>
            </w:r>
          </w:p>
          <w:p w:rsidR="00353A95" w:rsidRDefault="00353A95" w:rsidP="00353A95">
            <w:pPr>
              <w:pStyle w:val="ListParagraph"/>
              <w:numPr>
                <w:ilvl w:val="0"/>
                <w:numId w:val="10"/>
              </w:numPr>
              <w:rPr>
                <w:sz w:val="20"/>
                <w:szCs w:val="20"/>
              </w:rPr>
            </w:pPr>
            <w:r>
              <w:rPr>
                <w:sz w:val="20"/>
                <w:szCs w:val="20"/>
              </w:rPr>
              <w:t>Express their feelings and consider the feelings of others</w:t>
            </w:r>
          </w:p>
          <w:p w:rsidR="00353A95" w:rsidRDefault="00353A95" w:rsidP="00353A95">
            <w:pPr>
              <w:pStyle w:val="ListParagraph"/>
              <w:numPr>
                <w:ilvl w:val="0"/>
                <w:numId w:val="10"/>
              </w:numPr>
              <w:rPr>
                <w:sz w:val="20"/>
                <w:szCs w:val="20"/>
              </w:rPr>
            </w:pPr>
            <w:r>
              <w:rPr>
                <w:sz w:val="20"/>
                <w:szCs w:val="20"/>
              </w:rPr>
              <w:t>Show resilience and perseverance in the face of a challenge</w:t>
            </w:r>
          </w:p>
          <w:p w:rsidR="00353A95" w:rsidRPr="00353A95" w:rsidRDefault="00353A95" w:rsidP="00353A95">
            <w:pPr>
              <w:pStyle w:val="ListParagraph"/>
              <w:numPr>
                <w:ilvl w:val="0"/>
                <w:numId w:val="10"/>
              </w:numPr>
              <w:rPr>
                <w:sz w:val="20"/>
                <w:szCs w:val="20"/>
              </w:rPr>
            </w:pPr>
            <w:r>
              <w:rPr>
                <w:sz w:val="20"/>
                <w:szCs w:val="20"/>
              </w:rPr>
              <w:t xml:space="preserve">Think about the perspectives of others </w:t>
            </w:r>
          </w:p>
          <w:p w:rsidR="00826AC2" w:rsidRDefault="00826AC2">
            <w:pPr>
              <w:spacing w:line="276" w:lineRule="auto"/>
              <w:rPr>
                <w:sz w:val="20"/>
                <w:szCs w:val="20"/>
              </w:rPr>
            </w:pPr>
          </w:p>
          <w:p w:rsidR="000776B8" w:rsidRDefault="00D76CF3" w:rsidP="00353A95">
            <w:pPr>
              <w:spacing w:line="276" w:lineRule="auto"/>
              <w:rPr>
                <w:sz w:val="20"/>
                <w:szCs w:val="20"/>
              </w:rPr>
            </w:pPr>
            <w:r>
              <w:rPr>
                <w:sz w:val="20"/>
                <w:szCs w:val="20"/>
              </w:rPr>
              <w:t>By the end of Year</w:t>
            </w:r>
            <w:r w:rsidR="00353A95">
              <w:rPr>
                <w:sz w:val="20"/>
                <w:szCs w:val="20"/>
              </w:rPr>
              <w:t xml:space="preserve"> 1, children should be able to:</w:t>
            </w:r>
          </w:p>
          <w:p w:rsidR="00353A95" w:rsidRDefault="00353A95" w:rsidP="00353A95">
            <w:pPr>
              <w:pStyle w:val="ListParagraph"/>
              <w:numPr>
                <w:ilvl w:val="0"/>
                <w:numId w:val="11"/>
              </w:numPr>
              <w:rPr>
                <w:sz w:val="20"/>
                <w:szCs w:val="20"/>
              </w:rPr>
            </w:pPr>
            <w:r>
              <w:rPr>
                <w:sz w:val="20"/>
                <w:szCs w:val="20"/>
              </w:rPr>
              <w:t>Moderate and manage difficult emotions</w:t>
            </w:r>
          </w:p>
          <w:p w:rsidR="00353A95" w:rsidRDefault="00353A95" w:rsidP="00353A95">
            <w:pPr>
              <w:pStyle w:val="ListParagraph"/>
              <w:numPr>
                <w:ilvl w:val="0"/>
                <w:numId w:val="11"/>
              </w:numPr>
              <w:rPr>
                <w:sz w:val="20"/>
                <w:szCs w:val="20"/>
              </w:rPr>
            </w:pPr>
            <w:r>
              <w:rPr>
                <w:sz w:val="20"/>
                <w:szCs w:val="20"/>
              </w:rPr>
              <w:t>Identify the characteristics of a healthy friendship</w:t>
            </w:r>
          </w:p>
          <w:p w:rsidR="00353A95" w:rsidRPr="001748A7" w:rsidRDefault="00353A95" w:rsidP="00353A95">
            <w:pPr>
              <w:pStyle w:val="ListParagraph"/>
              <w:numPr>
                <w:ilvl w:val="0"/>
                <w:numId w:val="11"/>
              </w:numPr>
              <w:rPr>
                <w:sz w:val="20"/>
                <w:szCs w:val="20"/>
              </w:rPr>
            </w:pPr>
            <w:r w:rsidRPr="001748A7">
              <w:rPr>
                <w:sz w:val="20"/>
                <w:szCs w:val="20"/>
                <w:highlight w:val="yellow"/>
              </w:rPr>
              <w:t>Understand the importance of respecting boundaries</w:t>
            </w:r>
          </w:p>
          <w:p w:rsidR="00353A95" w:rsidRDefault="002F54CB" w:rsidP="00353A95">
            <w:pPr>
              <w:pStyle w:val="ListParagraph"/>
              <w:numPr>
                <w:ilvl w:val="0"/>
                <w:numId w:val="11"/>
              </w:numPr>
              <w:rPr>
                <w:sz w:val="20"/>
                <w:szCs w:val="20"/>
              </w:rPr>
            </w:pPr>
            <w:r>
              <w:rPr>
                <w:sz w:val="20"/>
                <w:szCs w:val="20"/>
              </w:rPr>
              <w:t>Understand what an insecurity is and how to overcome it</w:t>
            </w:r>
          </w:p>
          <w:p w:rsidR="002F54CB" w:rsidRPr="00353A95" w:rsidRDefault="002F54CB" w:rsidP="00353A95">
            <w:pPr>
              <w:pStyle w:val="ListParagraph"/>
              <w:numPr>
                <w:ilvl w:val="0"/>
                <w:numId w:val="11"/>
              </w:numPr>
              <w:rPr>
                <w:sz w:val="20"/>
                <w:szCs w:val="20"/>
              </w:rPr>
            </w:pPr>
            <w:r>
              <w:rPr>
                <w:sz w:val="20"/>
                <w:szCs w:val="20"/>
              </w:rPr>
              <w:t>Understand the importance of respecting the cultural identities of other people</w:t>
            </w:r>
          </w:p>
          <w:p w:rsidR="000776B8" w:rsidRDefault="000776B8">
            <w:pPr>
              <w:spacing w:line="276" w:lineRule="auto"/>
              <w:rPr>
                <w:sz w:val="20"/>
                <w:szCs w:val="20"/>
              </w:rPr>
            </w:pPr>
          </w:p>
          <w:p w:rsidR="000776B8" w:rsidRDefault="00D76CF3">
            <w:pPr>
              <w:spacing w:line="276" w:lineRule="auto"/>
              <w:rPr>
                <w:sz w:val="20"/>
                <w:szCs w:val="20"/>
              </w:rPr>
            </w:pPr>
            <w:r>
              <w:rPr>
                <w:sz w:val="20"/>
                <w:szCs w:val="20"/>
              </w:rPr>
              <w:t>By the end of Year</w:t>
            </w:r>
            <w:r w:rsidR="002F54CB">
              <w:rPr>
                <w:sz w:val="20"/>
                <w:szCs w:val="20"/>
              </w:rPr>
              <w:t xml:space="preserve"> 2, children should be able to:</w:t>
            </w:r>
          </w:p>
          <w:p w:rsidR="000776B8" w:rsidRPr="002F54CB" w:rsidRDefault="002F54CB" w:rsidP="002F54CB">
            <w:pPr>
              <w:pStyle w:val="ListParagraph"/>
              <w:numPr>
                <w:ilvl w:val="0"/>
                <w:numId w:val="14"/>
              </w:numPr>
              <w:rPr>
                <w:sz w:val="20"/>
                <w:szCs w:val="20"/>
              </w:rPr>
            </w:pPr>
            <w:r w:rsidRPr="002F54CB">
              <w:rPr>
                <w:sz w:val="20"/>
                <w:szCs w:val="20"/>
              </w:rPr>
              <w:t>Understand the importance of self-belief and confidence</w:t>
            </w:r>
          </w:p>
          <w:p w:rsidR="002F54CB" w:rsidRPr="002F54CB" w:rsidRDefault="00C72A31" w:rsidP="002F54CB">
            <w:pPr>
              <w:pStyle w:val="ListParagraph"/>
              <w:numPr>
                <w:ilvl w:val="0"/>
                <w:numId w:val="14"/>
              </w:numPr>
              <w:rPr>
                <w:sz w:val="20"/>
                <w:szCs w:val="20"/>
              </w:rPr>
            </w:pPr>
            <w:r>
              <w:rPr>
                <w:sz w:val="20"/>
                <w:szCs w:val="20"/>
              </w:rPr>
              <w:t>Know</w:t>
            </w:r>
            <w:r w:rsidR="002F54CB" w:rsidRPr="002F54CB">
              <w:rPr>
                <w:sz w:val="20"/>
                <w:szCs w:val="20"/>
              </w:rPr>
              <w:t xml:space="preserve"> where our food comes from</w:t>
            </w:r>
          </w:p>
          <w:p w:rsidR="002F54CB" w:rsidRPr="002F54CB" w:rsidRDefault="002F54CB" w:rsidP="002F54CB">
            <w:pPr>
              <w:pStyle w:val="ListParagraph"/>
              <w:numPr>
                <w:ilvl w:val="0"/>
                <w:numId w:val="14"/>
              </w:numPr>
              <w:rPr>
                <w:sz w:val="20"/>
                <w:szCs w:val="20"/>
              </w:rPr>
            </w:pPr>
            <w:r w:rsidRPr="002F54CB">
              <w:rPr>
                <w:sz w:val="20"/>
                <w:szCs w:val="20"/>
              </w:rPr>
              <w:t>Share an opinion and respect the opinions of others</w:t>
            </w:r>
          </w:p>
          <w:p w:rsidR="002F54CB" w:rsidRPr="00387CB2" w:rsidRDefault="002F54CB" w:rsidP="002F54CB">
            <w:pPr>
              <w:pStyle w:val="ListParagraph"/>
              <w:numPr>
                <w:ilvl w:val="0"/>
                <w:numId w:val="14"/>
              </w:numPr>
              <w:rPr>
                <w:sz w:val="20"/>
                <w:szCs w:val="20"/>
              </w:rPr>
            </w:pPr>
            <w:r w:rsidRPr="00387CB2">
              <w:rPr>
                <w:sz w:val="20"/>
                <w:szCs w:val="20"/>
                <w:highlight w:val="yellow"/>
              </w:rPr>
              <w:t>Identify the differences between a safe and an unsafe relationship and know how to ask for help if they are feeling unsafe around an adult</w:t>
            </w:r>
          </w:p>
          <w:p w:rsidR="002F54CB" w:rsidRPr="002F54CB" w:rsidRDefault="002F54CB" w:rsidP="002F54CB">
            <w:pPr>
              <w:pStyle w:val="ListParagraph"/>
              <w:numPr>
                <w:ilvl w:val="0"/>
                <w:numId w:val="14"/>
              </w:numPr>
              <w:rPr>
                <w:sz w:val="20"/>
                <w:szCs w:val="20"/>
              </w:rPr>
            </w:pPr>
            <w:r w:rsidRPr="002F54CB">
              <w:rPr>
                <w:sz w:val="20"/>
                <w:szCs w:val="20"/>
              </w:rPr>
              <w:t>Understand that love comes in many forms</w:t>
            </w:r>
          </w:p>
          <w:p w:rsidR="000776B8" w:rsidRDefault="000776B8">
            <w:pPr>
              <w:spacing w:line="276" w:lineRule="auto"/>
              <w:rPr>
                <w:sz w:val="20"/>
                <w:szCs w:val="20"/>
              </w:rPr>
            </w:pPr>
          </w:p>
          <w:p w:rsidR="000776B8" w:rsidRDefault="00D76CF3" w:rsidP="002F54CB">
            <w:pPr>
              <w:spacing w:line="276" w:lineRule="auto"/>
              <w:rPr>
                <w:sz w:val="20"/>
                <w:szCs w:val="20"/>
              </w:rPr>
            </w:pPr>
            <w:r>
              <w:rPr>
                <w:sz w:val="20"/>
                <w:szCs w:val="20"/>
              </w:rPr>
              <w:t>By the end of Yea</w:t>
            </w:r>
            <w:r w:rsidR="002F54CB">
              <w:rPr>
                <w:sz w:val="20"/>
                <w:szCs w:val="20"/>
              </w:rPr>
              <w:t>r 3, children should be able to:</w:t>
            </w:r>
          </w:p>
          <w:p w:rsidR="002F54CB" w:rsidRDefault="002F54CB" w:rsidP="002F54CB">
            <w:pPr>
              <w:pStyle w:val="ListParagraph"/>
              <w:numPr>
                <w:ilvl w:val="0"/>
                <w:numId w:val="15"/>
              </w:numPr>
              <w:rPr>
                <w:sz w:val="20"/>
                <w:szCs w:val="20"/>
              </w:rPr>
            </w:pPr>
            <w:r w:rsidRPr="00387CB2">
              <w:rPr>
                <w:sz w:val="20"/>
                <w:szCs w:val="20"/>
                <w:highlight w:val="yellow"/>
              </w:rPr>
              <w:t xml:space="preserve">Understand the importance of developing a growth </w:t>
            </w:r>
            <w:proofErr w:type="spellStart"/>
            <w:r w:rsidRPr="00387CB2">
              <w:rPr>
                <w:sz w:val="20"/>
                <w:szCs w:val="20"/>
                <w:highlight w:val="yellow"/>
              </w:rPr>
              <w:t>mindset</w:t>
            </w:r>
            <w:proofErr w:type="spellEnd"/>
          </w:p>
          <w:p w:rsidR="002F54CB" w:rsidRDefault="002F54CB" w:rsidP="002F54CB">
            <w:pPr>
              <w:pStyle w:val="ListParagraph"/>
              <w:numPr>
                <w:ilvl w:val="0"/>
                <w:numId w:val="15"/>
              </w:numPr>
              <w:rPr>
                <w:sz w:val="20"/>
                <w:szCs w:val="20"/>
              </w:rPr>
            </w:pPr>
            <w:r>
              <w:rPr>
                <w:sz w:val="20"/>
                <w:szCs w:val="20"/>
              </w:rPr>
              <w:t>Set and work towards personal fitness goals</w:t>
            </w:r>
          </w:p>
          <w:p w:rsidR="002F54CB" w:rsidRDefault="002F54CB" w:rsidP="002F54CB">
            <w:pPr>
              <w:pStyle w:val="ListParagraph"/>
              <w:numPr>
                <w:ilvl w:val="0"/>
                <w:numId w:val="15"/>
              </w:numPr>
              <w:rPr>
                <w:sz w:val="20"/>
                <w:szCs w:val="20"/>
              </w:rPr>
            </w:pPr>
            <w:r>
              <w:rPr>
                <w:sz w:val="20"/>
                <w:szCs w:val="20"/>
              </w:rPr>
              <w:t>Understand what a democracy looks like</w:t>
            </w:r>
          </w:p>
          <w:p w:rsidR="002F54CB" w:rsidRDefault="002F54CB" w:rsidP="002F54CB">
            <w:pPr>
              <w:pStyle w:val="ListParagraph"/>
              <w:numPr>
                <w:ilvl w:val="0"/>
                <w:numId w:val="15"/>
              </w:numPr>
              <w:rPr>
                <w:sz w:val="20"/>
                <w:szCs w:val="20"/>
              </w:rPr>
            </w:pPr>
            <w:r>
              <w:rPr>
                <w:sz w:val="20"/>
                <w:szCs w:val="20"/>
              </w:rPr>
              <w:t xml:space="preserve">Explain the relationship between rights and responsibilities </w:t>
            </w:r>
          </w:p>
          <w:p w:rsidR="00031502" w:rsidRPr="002F54CB" w:rsidRDefault="00031502" w:rsidP="002F54CB">
            <w:pPr>
              <w:pStyle w:val="ListParagraph"/>
              <w:numPr>
                <w:ilvl w:val="0"/>
                <w:numId w:val="15"/>
              </w:numPr>
              <w:rPr>
                <w:sz w:val="20"/>
                <w:szCs w:val="20"/>
              </w:rPr>
            </w:pPr>
            <w:r>
              <w:rPr>
                <w:sz w:val="20"/>
                <w:szCs w:val="20"/>
              </w:rPr>
              <w:t>Understand what immigration is and discuss some of its benefits</w:t>
            </w:r>
          </w:p>
          <w:p w:rsidR="000776B8" w:rsidRDefault="000776B8">
            <w:pPr>
              <w:spacing w:line="276" w:lineRule="auto"/>
              <w:rPr>
                <w:sz w:val="20"/>
                <w:szCs w:val="20"/>
              </w:rPr>
            </w:pPr>
          </w:p>
          <w:p w:rsidR="00031502" w:rsidRDefault="00D76CF3" w:rsidP="00031502">
            <w:pPr>
              <w:spacing w:line="276" w:lineRule="auto"/>
              <w:rPr>
                <w:sz w:val="20"/>
                <w:szCs w:val="20"/>
              </w:rPr>
            </w:pPr>
            <w:r>
              <w:rPr>
                <w:sz w:val="20"/>
                <w:szCs w:val="20"/>
              </w:rPr>
              <w:t>By the end of Yea</w:t>
            </w:r>
            <w:r w:rsidR="00031502">
              <w:rPr>
                <w:sz w:val="20"/>
                <w:szCs w:val="20"/>
              </w:rPr>
              <w:t>r 4, children should be able to:</w:t>
            </w:r>
          </w:p>
          <w:p w:rsidR="000776B8" w:rsidRDefault="00D76CF3" w:rsidP="00031502">
            <w:pPr>
              <w:pStyle w:val="ListParagraph"/>
              <w:numPr>
                <w:ilvl w:val="0"/>
                <w:numId w:val="16"/>
              </w:numPr>
              <w:rPr>
                <w:sz w:val="20"/>
                <w:szCs w:val="20"/>
              </w:rPr>
            </w:pPr>
            <w:r w:rsidRPr="00031502">
              <w:rPr>
                <w:sz w:val="20"/>
                <w:szCs w:val="20"/>
              </w:rPr>
              <w:t xml:space="preserve">Understand </w:t>
            </w:r>
            <w:r w:rsidR="0013431A">
              <w:rPr>
                <w:sz w:val="20"/>
                <w:szCs w:val="20"/>
              </w:rPr>
              <w:t>how disabilities can affect people in both positive and negative ways</w:t>
            </w:r>
          </w:p>
          <w:p w:rsidR="0013431A" w:rsidRDefault="0013431A" w:rsidP="00031502">
            <w:pPr>
              <w:pStyle w:val="ListParagraph"/>
              <w:numPr>
                <w:ilvl w:val="0"/>
                <w:numId w:val="16"/>
              </w:numPr>
              <w:rPr>
                <w:sz w:val="20"/>
                <w:szCs w:val="20"/>
              </w:rPr>
            </w:pPr>
            <w:r>
              <w:rPr>
                <w:sz w:val="20"/>
                <w:szCs w:val="20"/>
              </w:rPr>
              <w:t>Explore the impact of economic inequality</w:t>
            </w:r>
          </w:p>
          <w:p w:rsidR="0013431A" w:rsidRDefault="0013431A" w:rsidP="00031502">
            <w:pPr>
              <w:pStyle w:val="ListParagraph"/>
              <w:numPr>
                <w:ilvl w:val="0"/>
                <w:numId w:val="16"/>
              </w:numPr>
              <w:rPr>
                <w:sz w:val="20"/>
                <w:szCs w:val="20"/>
              </w:rPr>
            </w:pPr>
            <w:r>
              <w:rPr>
                <w:sz w:val="20"/>
                <w:szCs w:val="20"/>
              </w:rPr>
              <w:t>Understand how sleep affects our mood and performance</w:t>
            </w:r>
          </w:p>
          <w:p w:rsidR="0013431A" w:rsidRDefault="0013431A" w:rsidP="00031502">
            <w:pPr>
              <w:pStyle w:val="ListParagraph"/>
              <w:numPr>
                <w:ilvl w:val="0"/>
                <w:numId w:val="16"/>
              </w:numPr>
              <w:rPr>
                <w:sz w:val="20"/>
                <w:szCs w:val="20"/>
              </w:rPr>
            </w:pPr>
            <w:r>
              <w:rPr>
                <w:sz w:val="20"/>
                <w:szCs w:val="20"/>
              </w:rPr>
              <w:t>Understand and practise gratitude</w:t>
            </w:r>
          </w:p>
          <w:p w:rsidR="0013431A" w:rsidRPr="004F0515" w:rsidRDefault="004F0515" w:rsidP="00031502">
            <w:pPr>
              <w:pStyle w:val="ListParagraph"/>
              <w:numPr>
                <w:ilvl w:val="0"/>
                <w:numId w:val="16"/>
              </w:numPr>
              <w:rPr>
                <w:sz w:val="20"/>
                <w:szCs w:val="20"/>
              </w:rPr>
            </w:pPr>
            <w:r w:rsidRPr="004F0515">
              <w:rPr>
                <w:sz w:val="20"/>
                <w:szCs w:val="20"/>
                <w:highlight w:val="yellow"/>
              </w:rPr>
              <w:t xml:space="preserve">Explore </w:t>
            </w:r>
            <w:r w:rsidR="0013431A" w:rsidRPr="004F0515">
              <w:rPr>
                <w:sz w:val="20"/>
                <w:szCs w:val="20"/>
                <w:highlight w:val="yellow"/>
              </w:rPr>
              <w:t>what it means to be a good citizen and apply this to their own lives</w:t>
            </w:r>
          </w:p>
          <w:p w:rsidR="0013431A" w:rsidRPr="00031502" w:rsidRDefault="0013431A" w:rsidP="00031502">
            <w:pPr>
              <w:pStyle w:val="ListParagraph"/>
              <w:numPr>
                <w:ilvl w:val="0"/>
                <w:numId w:val="16"/>
              </w:numPr>
              <w:rPr>
                <w:sz w:val="20"/>
                <w:szCs w:val="20"/>
              </w:rPr>
            </w:pPr>
            <w:r>
              <w:rPr>
                <w:sz w:val="20"/>
                <w:szCs w:val="20"/>
              </w:rPr>
              <w:t>Understand what periods are and how to manage them</w:t>
            </w:r>
            <w:r w:rsidR="00C72A31">
              <w:rPr>
                <w:sz w:val="20"/>
                <w:szCs w:val="20"/>
              </w:rPr>
              <w:t>**</w:t>
            </w:r>
          </w:p>
          <w:p w:rsidR="000776B8" w:rsidRDefault="000776B8">
            <w:pPr>
              <w:spacing w:line="276" w:lineRule="auto"/>
              <w:rPr>
                <w:sz w:val="20"/>
                <w:szCs w:val="20"/>
              </w:rPr>
            </w:pPr>
          </w:p>
          <w:p w:rsidR="000776B8" w:rsidRDefault="00D76CF3">
            <w:pPr>
              <w:spacing w:line="276" w:lineRule="auto"/>
              <w:rPr>
                <w:sz w:val="20"/>
                <w:szCs w:val="20"/>
              </w:rPr>
            </w:pPr>
            <w:r>
              <w:rPr>
                <w:sz w:val="20"/>
                <w:szCs w:val="20"/>
              </w:rPr>
              <w:t>By the end of Year</w:t>
            </w:r>
            <w:r w:rsidR="00A00F3F">
              <w:rPr>
                <w:sz w:val="20"/>
                <w:szCs w:val="20"/>
              </w:rPr>
              <w:t xml:space="preserve"> 5, children should be able to:</w:t>
            </w:r>
          </w:p>
          <w:p w:rsidR="00A00F3F" w:rsidRPr="00A00F3F" w:rsidRDefault="00A00F3F" w:rsidP="00A00F3F">
            <w:pPr>
              <w:pStyle w:val="ListParagraph"/>
              <w:numPr>
                <w:ilvl w:val="0"/>
                <w:numId w:val="13"/>
              </w:numPr>
              <w:rPr>
                <w:sz w:val="20"/>
                <w:szCs w:val="20"/>
              </w:rPr>
            </w:pPr>
            <w:r>
              <w:rPr>
                <w:sz w:val="20"/>
                <w:szCs w:val="20"/>
              </w:rPr>
              <w:t>Define and practise empathy</w:t>
            </w:r>
          </w:p>
          <w:p w:rsidR="00A00F3F" w:rsidRDefault="00A00F3F" w:rsidP="00A00F3F">
            <w:pPr>
              <w:pStyle w:val="ListParagraph"/>
              <w:numPr>
                <w:ilvl w:val="0"/>
                <w:numId w:val="12"/>
              </w:numPr>
              <w:rPr>
                <w:sz w:val="20"/>
                <w:szCs w:val="20"/>
              </w:rPr>
            </w:pPr>
            <w:r w:rsidRPr="00353A95">
              <w:rPr>
                <w:sz w:val="20"/>
                <w:szCs w:val="20"/>
              </w:rPr>
              <w:t xml:space="preserve">Understand the effects of </w:t>
            </w:r>
            <w:r>
              <w:rPr>
                <w:sz w:val="20"/>
                <w:szCs w:val="20"/>
              </w:rPr>
              <w:t>racism and that it is always unacceptable</w:t>
            </w:r>
          </w:p>
          <w:p w:rsidR="00A00F3F" w:rsidRDefault="00A00F3F" w:rsidP="00A00F3F">
            <w:pPr>
              <w:pStyle w:val="ListParagraph"/>
              <w:numPr>
                <w:ilvl w:val="0"/>
                <w:numId w:val="12"/>
              </w:numPr>
              <w:rPr>
                <w:sz w:val="20"/>
                <w:szCs w:val="20"/>
              </w:rPr>
            </w:pPr>
            <w:r>
              <w:rPr>
                <w:sz w:val="20"/>
                <w:szCs w:val="20"/>
              </w:rPr>
              <w:t>Discuss how a healthy lifestyle can affect mood and performance</w:t>
            </w:r>
          </w:p>
          <w:p w:rsidR="00D76CF3" w:rsidRDefault="00D76CF3" w:rsidP="00A00F3F">
            <w:pPr>
              <w:pStyle w:val="ListParagraph"/>
              <w:numPr>
                <w:ilvl w:val="0"/>
                <w:numId w:val="12"/>
              </w:numPr>
              <w:rPr>
                <w:sz w:val="20"/>
                <w:szCs w:val="20"/>
              </w:rPr>
            </w:pPr>
            <w:r>
              <w:rPr>
                <w:sz w:val="20"/>
                <w:szCs w:val="20"/>
              </w:rPr>
              <w:t>Know what to do in a first aid emergency</w:t>
            </w:r>
          </w:p>
          <w:p w:rsidR="00D76CF3" w:rsidRDefault="00D76CF3" w:rsidP="00A00F3F">
            <w:pPr>
              <w:pStyle w:val="ListParagraph"/>
              <w:numPr>
                <w:ilvl w:val="0"/>
                <w:numId w:val="12"/>
              </w:numPr>
              <w:rPr>
                <w:sz w:val="20"/>
                <w:szCs w:val="20"/>
              </w:rPr>
            </w:pPr>
            <w:r>
              <w:rPr>
                <w:sz w:val="20"/>
                <w:szCs w:val="20"/>
              </w:rPr>
              <w:t>Understand the changes that occur during puberty and how to care for themselves during this time</w:t>
            </w:r>
          </w:p>
          <w:p w:rsidR="00D76CF3" w:rsidRDefault="00D76CF3" w:rsidP="00A00F3F">
            <w:pPr>
              <w:pStyle w:val="ListParagraph"/>
              <w:numPr>
                <w:ilvl w:val="0"/>
                <w:numId w:val="12"/>
              </w:numPr>
              <w:rPr>
                <w:sz w:val="20"/>
                <w:szCs w:val="20"/>
              </w:rPr>
            </w:pPr>
            <w:r>
              <w:rPr>
                <w:sz w:val="20"/>
                <w:szCs w:val="20"/>
              </w:rPr>
              <w:t>Understand the meaning of sexual intercourse and consent, and recognise the characteristics of healthy intimate relationships</w:t>
            </w:r>
          </w:p>
          <w:p w:rsidR="000776B8" w:rsidRDefault="000776B8">
            <w:pPr>
              <w:spacing w:line="276" w:lineRule="auto"/>
              <w:rPr>
                <w:sz w:val="20"/>
                <w:szCs w:val="20"/>
              </w:rPr>
            </w:pPr>
          </w:p>
          <w:p w:rsidR="00353A95" w:rsidRDefault="00D76CF3" w:rsidP="00353A95">
            <w:pPr>
              <w:spacing w:line="276" w:lineRule="auto"/>
              <w:rPr>
                <w:sz w:val="20"/>
                <w:szCs w:val="20"/>
              </w:rPr>
            </w:pPr>
            <w:r>
              <w:rPr>
                <w:sz w:val="20"/>
                <w:szCs w:val="20"/>
              </w:rPr>
              <w:t>By the end of Yea</w:t>
            </w:r>
            <w:r w:rsidR="00353A95">
              <w:rPr>
                <w:sz w:val="20"/>
                <w:szCs w:val="20"/>
              </w:rPr>
              <w:t>r 6, children should be able to:</w:t>
            </w:r>
          </w:p>
          <w:p w:rsidR="00A00F3F" w:rsidRDefault="00A00F3F" w:rsidP="00A00F3F">
            <w:pPr>
              <w:pStyle w:val="ListParagraph"/>
              <w:numPr>
                <w:ilvl w:val="0"/>
                <w:numId w:val="12"/>
              </w:numPr>
              <w:rPr>
                <w:sz w:val="20"/>
                <w:szCs w:val="20"/>
              </w:rPr>
            </w:pPr>
            <w:r>
              <w:rPr>
                <w:sz w:val="20"/>
                <w:szCs w:val="20"/>
              </w:rPr>
              <w:t>Understand the social, emotional and physical effects of bullying</w:t>
            </w:r>
          </w:p>
          <w:p w:rsidR="00353A95" w:rsidRDefault="00826AC2" w:rsidP="00353A95">
            <w:pPr>
              <w:pStyle w:val="ListParagraph"/>
              <w:numPr>
                <w:ilvl w:val="0"/>
                <w:numId w:val="12"/>
              </w:numPr>
              <w:rPr>
                <w:sz w:val="20"/>
                <w:szCs w:val="20"/>
              </w:rPr>
            </w:pPr>
            <w:r w:rsidRPr="00353A95">
              <w:rPr>
                <w:sz w:val="20"/>
                <w:szCs w:val="20"/>
              </w:rPr>
              <w:t>Unde</w:t>
            </w:r>
            <w:r w:rsidR="00353A95" w:rsidRPr="00353A95">
              <w:rPr>
                <w:sz w:val="20"/>
                <w:szCs w:val="20"/>
              </w:rPr>
              <w:t>rstand the effects of homophobia</w:t>
            </w:r>
            <w:r w:rsidR="00A00F3F">
              <w:rPr>
                <w:sz w:val="20"/>
                <w:szCs w:val="20"/>
              </w:rPr>
              <w:t xml:space="preserve"> and that it is always unacceptable</w:t>
            </w:r>
          </w:p>
          <w:p w:rsidR="00353A95" w:rsidRDefault="00353A95" w:rsidP="00A00F3F">
            <w:pPr>
              <w:pStyle w:val="ListParagraph"/>
              <w:numPr>
                <w:ilvl w:val="0"/>
                <w:numId w:val="12"/>
              </w:numPr>
              <w:rPr>
                <w:sz w:val="20"/>
                <w:szCs w:val="20"/>
              </w:rPr>
            </w:pPr>
            <w:r>
              <w:rPr>
                <w:sz w:val="20"/>
                <w:szCs w:val="20"/>
              </w:rPr>
              <w:t>Understand some of the risks that come with social media us</w:t>
            </w:r>
            <w:r w:rsidR="00A00F3F">
              <w:rPr>
                <w:sz w:val="20"/>
                <w:szCs w:val="20"/>
              </w:rPr>
              <w:t>e and know how to seek help if needed</w:t>
            </w:r>
          </w:p>
          <w:p w:rsidR="00A00F3F" w:rsidRDefault="00A00F3F" w:rsidP="00A00F3F">
            <w:pPr>
              <w:pStyle w:val="ListParagraph"/>
              <w:numPr>
                <w:ilvl w:val="0"/>
                <w:numId w:val="12"/>
              </w:numPr>
              <w:rPr>
                <w:sz w:val="20"/>
                <w:szCs w:val="20"/>
              </w:rPr>
            </w:pPr>
            <w:r>
              <w:rPr>
                <w:sz w:val="20"/>
                <w:szCs w:val="20"/>
              </w:rPr>
              <w:t>Identify healthy ways of coping when they are struggling with poor mental health</w:t>
            </w:r>
          </w:p>
          <w:p w:rsidR="00A00F3F" w:rsidRDefault="00A00F3F" w:rsidP="00A00F3F">
            <w:pPr>
              <w:pStyle w:val="ListParagraph"/>
              <w:numPr>
                <w:ilvl w:val="0"/>
                <w:numId w:val="12"/>
              </w:numPr>
              <w:rPr>
                <w:sz w:val="20"/>
                <w:szCs w:val="20"/>
              </w:rPr>
            </w:pPr>
            <w:r>
              <w:rPr>
                <w:sz w:val="20"/>
                <w:szCs w:val="20"/>
              </w:rPr>
              <w:t>Understand what constitutes sexual harassment and why this is always unacceptable</w:t>
            </w:r>
          </w:p>
          <w:p w:rsidR="00A00F3F" w:rsidRDefault="00A00F3F" w:rsidP="00A00F3F">
            <w:pPr>
              <w:pStyle w:val="ListParagraph"/>
              <w:numPr>
                <w:ilvl w:val="0"/>
                <w:numId w:val="12"/>
              </w:numPr>
              <w:rPr>
                <w:sz w:val="20"/>
                <w:szCs w:val="20"/>
              </w:rPr>
            </w:pPr>
            <w:r>
              <w:rPr>
                <w:sz w:val="20"/>
                <w:szCs w:val="20"/>
              </w:rPr>
              <w:t xml:space="preserve">Understand the health and social implications of abusing drugs and alcohol </w:t>
            </w:r>
          </w:p>
          <w:p w:rsidR="00A00F3F" w:rsidRDefault="00A00F3F" w:rsidP="00A00F3F">
            <w:pPr>
              <w:rPr>
                <w:sz w:val="20"/>
                <w:szCs w:val="20"/>
              </w:rPr>
            </w:pPr>
          </w:p>
          <w:p w:rsidR="00C72A31" w:rsidRDefault="00C72A31" w:rsidP="00A00F3F">
            <w:pPr>
              <w:rPr>
                <w:sz w:val="20"/>
                <w:szCs w:val="20"/>
              </w:rPr>
            </w:pPr>
            <w:r>
              <w:rPr>
                <w:sz w:val="20"/>
                <w:szCs w:val="20"/>
              </w:rPr>
              <w:t>* Highlighted targets are key targets for pupils on the SEN</w:t>
            </w:r>
            <w:r w:rsidR="00463249">
              <w:rPr>
                <w:sz w:val="20"/>
                <w:szCs w:val="20"/>
              </w:rPr>
              <w:t>D</w:t>
            </w:r>
            <w:r>
              <w:rPr>
                <w:sz w:val="20"/>
                <w:szCs w:val="20"/>
              </w:rPr>
              <w:t xml:space="preserve"> register</w:t>
            </w:r>
            <w:r w:rsidR="00463249">
              <w:rPr>
                <w:sz w:val="20"/>
                <w:szCs w:val="20"/>
              </w:rPr>
              <w:t>.</w:t>
            </w:r>
          </w:p>
          <w:p w:rsidR="00C72A31" w:rsidRDefault="00C72A31" w:rsidP="00A00F3F">
            <w:pPr>
              <w:rPr>
                <w:sz w:val="20"/>
                <w:szCs w:val="20"/>
              </w:rPr>
            </w:pPr>
            <w:r>
              <w:rPr>
                <w:sz w:val="20"/>
                <w:szCs w:val="20"/>
              </w:rPr>
              <w:t>** In Year 4, only girls will learn about periods. It will be taught again to all pupils in Year 5 during the unit on puberty.</w:t>
            </w:r>
          </w:p>
          <w:p w:rsidR="00C72A31" w:rsidRPr="00A00F3F" w:rsidRDefault="00C72A31" w:rsidP="00A00F3F">
            <w:pPr>
              <w:rPr>
                <w:sz w:val="20"/>
                <w:szCs w:val="20"/>
              </w:rPr>
            </w:pPr>
          </w:p>
        </w:tc>
      </w:tr>
    </w:tbl>
    <w:p w:rsidR="000776B8" w:rsidRDefault="000776B8">
      <w:pPr>
        <w:spacing w:after="0"/>
      </w:pPr>
    </w:p>
    <w:tbl>
      <w:tblPr>
        <w:tblStyle w:val="a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Implementation</w:t>
            </w:r>
          </w:p>
        </w:tc>
      </w:tr>
      <w:tr w:rsidR="000776B8">
        <w:tc>
          <w:tcPr>
            <w:tcW w:w="9242" w:type="dxa"/>
            <w:shd w:val="clear" w:color="auto" w:fill="auto"/>
          </w:tcPr>
          <w:p w:rsidR="000776B8" w:rsidRDefault="00D76CF3">
            <w:pPr>
              <w:numPr>
                <w:ilvl w:val="0"/>
                <w:numId w:val="5"/>
              </w:numPr>
              <w:rPr>
                <w:color w:val="222222"/>
                <w:sz w:val="20"/>
                <w:szCs w:val="20"/>
              </w:rPr>
            </w:pPr>
            <w:r>
              <w:rPr>
                <w:color w:val="222222"/>
                <w:sz w:val="20"/>
                <w:szCs w:val="20"/>
              </w:rPr>
              <w:t xml:space="preserve">Weekly PSHE lesson from the EYFS to Year 6. </w:t>
            </w:r>
          </w:p>
          <w:p w:rsidR="000776B8" w:rsidRDefault="00D76CF3">
            <w:pPr>
              <w:numPr>
                <w:ilvl w:val="0"/>
                <w:numId w:val="5"/>
              </w:numPr>
              <w:rPr>
                <w:color w:val="222222"/>
                <w:sz w:val="20"/>
                <w:szCs w:val="20"/>
              </w:rPr>
            </w:pPr>
            <w:r>
              <w:rPr>
                <w:color w:val="222222"/>
                <w:sz w:val="20"/>
                <w:szCs w:val="20"/>
              </w:rPr>
              <w:t xml:space="preserve">Flexibility communicated from the school leadership on timetabling PSHE lessons in response to issues that may develop, either in school or in response to something happening locally, nationally or internationally. Agreement to hold these sessions is usually in conjunction with a senior leader or the PSHE lead. </w:t>
            </w:r>
          </w:p>
          <w:p w:rsidR="000776B8" w:rsidRDefault="0013431A">
            <w:pPr>
              <w:numPr>
                <w:ilvl w:val="0"/>
                <w:numId w:val="5"/>
              </w:numPr>
              <w:rPr>
                <w:color w:val="222222"/>
                <w:sz w:val="20"/>
                <w:szCs w:val="20"/>
              </w:rPr>
            </w:pPr>
            <w:r>
              <w:rPr>
                <w:color w:val="222222"/>
                <w:sz w:val="20"/>
                <w:szCs w:val="20"/>
              </w:rPr>
              <w:t>Feelings chart</w:t>
            </w:r>
            <w:r w:rsidR="00D76CF3">
              <w:rPr>
                <w:color w:val="222222"/>
                <w:sz w:val="20"/>
                <w:szCs w:val="20"/>
              </w:rPr>
              <w:t xml:space="preserve"> in all classrooms giving staff a constant indication of how children are feeling and whether they need support or want to have a chat about something. </w:t>
            </w:r>
          </w:p>
          <w:p w:rsidR="000776B8" w:rsidRDefault="00D76CF3">
            <w:pPr>
              <w:numPr>
                <w:ilvl w:val="0"/>
                <w:numId w:val="5"/>
              </w:numPr>
              <w:rPr>
                <w:color w:val="222222"/>
                <w:sz w:val="20"/>
                <w:szCs w:val="20"/>
              </w:rPr>
            </w:pPr>
            <w:r>
              <w:rPr>
                <w:color w:val="222222"/>
                <w:sz w:val="20"/>
                <w:szCs w:val="20"/>
              </w:rPr>
              <w:t xml:space="preserve">Assembly overview complements, in places, the PSHE overview.   </w:t>
            </w:r>
          </w:p>
          <w:p w:rsidR="0013431A" w:rsidRDefault="0013431A">
            <w:pPr>
              <w:numPr>
                <w:ilvl w:val="0"/>
                <w:numId w:val="5"/>
              </w:numPr>
              <w:rPr>
                <w:color w:val="222222"/>
                <w:sz w:val="20"/>
                <w:szCs w:val="20"/>
              </w:rPr>
            </w:pPr>
            <w:r>
              <w:rPr>
                <w:color w:val="222222"/>
                <w:sz w:val="20"/>
                <w:szCs w:val="20"/>
              </w:rPr>
              <w:t>Extra-curricular</w:t>
            </w:r>
            <w:r w:rsidR="001748A7">
              <w:rPr>
                <w:color w:val="222222"/>
                <w:sz w:val="20"/>
                <w:szCs w:val="20"/>
              </w:rPr>
              <w:t xml:space="preserve"> activities including food bank collections, charity fundraiser</w:t>
            </w:r>
            <w:r w:rsidR="00C72A31">
              <w:rPr>
                <w:color w:val="222222"/>
                <w:sz w:val="20"/>
                <w:szCs w:val="20"/>
              </w:rPr>
              <w:t>s, mental health week, trips,</w:t>
            </w:r>
            <w:r w:rsidR="001748A7">
              <w:rPr>
                <w:color w:val="222222"/>
                <w:sz w:val="20"/>
                <w:szCs w:val="20"/>
              </w:rPr>
              <w:t xml:space="preserve"> visitors and mindfulness and movement club. </w:t>
            </w:r>
          </w:p>
          <w:p w:rsidR="00463249" w:rsidRDefault="00463249" w:rsidP="00463249">
            <w:pPr>
              <w:ind w:left="720"/>
              <w:rPr>
                <w:color w:val="222222"/>
                <w:sz w:val="20"/>
                <w:szCs w:val="20"/>
              </w:rPr>
            </w:pPr>
          </w:p>
        </w:tc>
      </w:tr>
    </w:tbl>
    <w:p w:rsidR="000776B8" w:rsidRDefault="000776B8">
      <w:pPr>
        <w:spacing w:after="0"/>
      </w:pPr>
    </w:p>
    <w:tbl>
      <w:tblPr>
        <w:tblStyle w:val="af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Impact</w:t>
            </w:r>
          </w:p>
        </w:tc>
      </w:tr>
      <w:tr w:rsidR="000776B8">
        <w:tc>
          <w:tcPr>
            <w:tcW w:w="9242" w:type="dxa"/>
            <w:shd w:val="clear" w:color="auto" w:fill="auto"/>
          </w:tcPr>
          <w:p w:rsidR="00C72A31" w:rsidRDefault="00D76CF3" w:rsidP="00DE452B">
            <w:pPr>
              <w:numPr>
                <w:ilvl w:val="0"/>
                <w:numId w:val="8"/>
              </w:numPr>
              <w:spacing w:line="276" w:lineRule="auto"/>
              <w:rPr>
                <w:sz w:val="20"/>
                <w:szCs w:val="20"/>
              </w:rPr>
            </w:pPr>
            <w:r w:rsidRPr="00C72A31">
              <w:rPr>
                <w:sz w:val="20"/>
                <w:szCs w:val="20"/>
              </w:rPr>
              <w:t>Children leave Princess Frederica able to articulate how they feel</w:t>
            </w:r>
            <w:r w:rsidR="00C72A31">
              <w:rPr>
                <w:sz w:val="20"/>
                <w:szCs w:val="20"/>
              </w:rPr>
              <w:t>.</w:t>
            </w:r>
          </w:p>
          <w:p w:rsidR="000776B8" w:rsidRPr="00C72A31" w:rsidRDefault="00D76CF3" w:rsidP="00DE452B">
            <w:pPr>
              <w:numPr>
                <w:ilvl w:val="0"/>
                <w:numId w:val="8"/>
              </w:numPr>
              <w:spacing w:line="276" w:lineRule="auto"/>
              <w:rPr>
                <w:sz w:val="20"/>
                <w:szCs w:val="20"/>
              </w:rPr>
            </w:pPr>
            <w:r w:rsidRPr="00C72A31">
              <w:rPr>
                <w:sz w:val="20"/>
                <w:szCs w:val="20"/>
              </w:rPr>
              <w:t xml:space="preserve">Children know how to keep themselves healthy, both physically and mentally. </w:t>
            </w:r>
          </w:p>
          <w:p w:rsidR="003C5C2B" w:rsidRDefault="003C5C2B">
            <w:pPr>
              <w:numPr>
                <w:ilvl w:val="0"/>
                <w:numId w:val="8"/>
              </w:numPr>
              <w:spacing w:line="276" w:lineRule="auto"/>
              <w:rPr>
                <w:sz w:val="20"/>
                <w:szCs w:val="20"/>
              </w:rPr>
            </w:pPr>
            <w:r>
              <w:rPr>
                <w:sz w:val="20"/>
                <w:szCs w:val="20"/>
              </w:rPr>
              <w:t>Children are ready for the next step in their education and display this through their everyday actions, their emotions and their communication with school staff</w:t>
            </w:r>
            <w:r w:rsidR="00910A97">
              <w:rPr>
                <w:sz w:val="20"/>
                <w:szCs w:val="20"/>
              </w:rPr>
              <w:t xml:space="preserve">. </w:t>
            </w:r>
          </w:p>
          <w:p w:rsidR="00C72A31" w:rsidRDefault="00C72A31" w:rsidP="00C72A31">
            <w:pPr>
              <w:numPr>
                <w:ilvl w:val="0"/>
                <w:numId w:val="8"/>
              </w:numPr>
              <w:spacing w:line="276" w:lineRule="auto"/>
              <w:rPr>
                <w:sz w:val="20"/>
                <w:szCs w:val="20"/>
              </w:rPr>
            </w:pPr>
            <w:r>
              <w:rPr>
                <w:sz w:val="20"/>
                <w:szCs w:val="20"/>
              </w:rPr>
              <w:t>Children have empathy for others and treat the people they encounter with respect and kindness.</w:t>
            </w:r>
          </w:p>
          <w:p w:rsidR="00C72A31" w:rsidRPr="00463249" w:rsidRDefault="00C72A31" w:rsidP="00463249">
            <w:pPr>
              <w:numPr>
                <w:ilvl w:val="0"/>
                <w:numId w:val="8"/>
              </w:numPr>
              <w:spacing w:line="276" w:lineRule="auto"/>
              <w:rPr>
                <w:sz w:val="20"/>
                <w:szCs w:val="20"/>
              </w:rPr>
            </w:pPr>
            <w:r>
              <w:rPr>
                <w:sz w:val="20"/>
                <w:szCs w:val="20"/>
              </w:rPr>
              <w:t xml:space="preserve">Children see themselves as a valuable member of society. </w:t>
            </w:r>
          </w:p>
          <w:p w:rsidR="00C72A31" w:rsidRPr="00C72A31" w:rsidRDefault="00C72A31" w:rsidP="00C72A31">
            <w:pPr>
              <w:spacing w:line="276" w:lineRule="auto"/>
              <w:ind w:left="360"/>
              <w:rPr>
                <w:sz w:val="20"/>
                <w:szCs w:val="20"/>
              </w:rPr>
            </w:pPr>
          </w:p>
        </w:tc>
      </w:tr>
    </w:tbl>
    <w:p w:rsidR="000776B8" w:rsidRDefault="000776B8">
      <w:pPr>
        <w:spacing w:after="0"/>
      </w:pPr>
    </w:p>
    <w:tbl>
      <w:tblPr>
        <w:tblStyle w:val="af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lastRenderedPageBreak/>
              <w:t>Supporting all learners</w:t>
            </w:r>
          </w:p>
        </w:tc>
      </w:tr>
      <w:tr w:rsidR="000776B8">
        <w:tc>
          <w:tcPr>
            <w:tcW w:w="9242" w:type="dxa"/>
            <w:shd w:val="clear" w:color="auto" w:fill="auto"/>
          </w:tcPr>
          <w:p w:rsidR="000776B8" w:rsidRDefault="00D76CF3">
            <w:pPr>
              <w:rPr>
                <w:sz w:val="20"/>
                <w:szCs w:val="20"/>
              </w:rPr>
            </w:pPr>
            <w:r>
              <w:rPr>
                <w:sz w:val="20"/>
                <w:szCs w:val="20"/>
              </w:rPr>
              <w:t xml:space="preserve">Children are supported through differentiation where this is needed. SEND Pupils are supported by additional scaffolding in the lesson. This might be through personalised templates for written work, word mats, visuals, overlays or personalised visuals such as focus slides. </w:t>
            </w:r>
          </w:p>
          <w:p w:rsidR="000776B8" w:rsidRDefault="000776B8">
            <w:pPr>
              <w:rPr>
                <w:sz w:val="20"/>
                <w:szCs w:val="20"/>
              </w:rPr>
            </w:pPr>
          </w:p>
          <w:p w:rsidR="000776B8" w:rsidRDefault="00D76CF3">
            <w:pPr>
              <w:rPr>
                <w:sz w:val="20"/>
                <w:szCs w:val="20"/>
              </w:rPr>
            </w:pPr>
            <w:r>
              <w:rPr>
                <w:sz w:val="20"/>
                <w:szCs w:val="20"/>
              </w:rPr>
              <w:t xml:space="preserve">There is also an expectation that SEND children will succeed against </w:t>
            </w:r>
            <w:r w:rsidR="00463249">
              <w:rPr>
                <w:sz w:val="20"/>
                <w:szCs w:val="20"/>
              </w:rPr>
              <w:t xml:space="preserve">highlighted </w:t>
            </w:r>
            <w:r>
              <w:rPr>
                <w:sz w:val="20"/>
                <w:szCs w:val="20"/>
              </w:rPr>
              <w:t xml:space="preserve">targets on the end of year expectations for what a child has achieved. These act as an overriding focus through the unit for SEND children (This is a minimum expectation and any SEND children who show confidence and success in a particular area will be challenged </w:t>
            </w:r>
            <w:r w:rsidR="00463249">
              <w:rPr>
                <w:sz w:val="20"/>
                <w:szCs w:val="20"/>
              </w:rPr>
              <w:t>to meet further age-appropriate targets</w:t>
            </w:r>
            <w:r>
              <w:rPr>
                <w:sz w:val="20"/>
                <w:szCs w:val="20"/>
              </w:rPr>
              <w:t xml:space="preserve">).    </w:t>
            </w:r>
          </w:p>
          <w:p w:rsidR="00463249" w:rsidRDefault="00463249">
            <w:pPr>
              <w:rPr>
                <w:sz w:val="20"/>
                <w:szCs w:val="20"/>
              </w:rPr>
            </w:pPr>
          </w:p>
        </w:tc>
      </w:tr>
    </w:tbl>
    <w:p w:rsidR="000776B8" w:rsidRDefault="000776B8">
      <w:pPr>
        <w:spacing w:after="0"/>
      </w:pPr>
    </w:p>
    <w:tbl>
      <w:tblPr>
        <w:tblStyle w:val="af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Assessment</w:t>
            </w:r>
          </w:p>
        </w:tc>
      </w:tr>
      <w:tr w:rsidR="000776B8">
        <w:tc>
          <w:tcPr>
            <w:tcW w:w="9242" w:type="dxa"/>
            <w:shd w:val="clear" w:color="auto" w:fill="auto"/>
          </w:tcPr>
          <w:p w:rsidR="000776B8" w:rsidRDefault="00D76CF3">
            <w:pPr>
              <w:rPr>
                <w:sz w:val="20"/>
                <w:szCs w:val="20"/>
              </w:rPr>
            </w:pPr>
            <w:r>
              <w:rPr>
                <w:sz w:val="20"/>
                <w:szCs w:val="20"/>
              </w:rPr>
              <w:t xml:space="preserve">Children broadly move through the curriculum at the same pace. In lessons, there is an expectation that the teacher focuses on the bottom 20% of the class ensuring they are supported with in the moment and over the shoulder feedback to support them with succeeding. At the end of the unit, progress is measured against the assessment question and against the unit targets which link to the expectations for what children will be able to do by the end of the year. Any children who have not succeeded in achieving the unit targets, </w:t>
            </w:r>
            <w:r w:rsidR="00463249">
              <w:rPr>
                <w:sz w:val="20"/>
                <w:szCs w:val="20"/>
              </w:rPr>
              <w:t>should be</w:t>
            </w:r>
            <w:r>
              <w:rPr>
                <w:sz w:val="20"/>
                <w:szCs w:val="20"/>
              </w:rPr>
              <w:t xml:space="preserve"> indicated by the teacher on their assessment overviews.   </w:t>
            </w:r>
          </w:p>
          <w:p w:rsidR="00463249" w:rsidRDefault="00463249">
            <w:pPr>
              <w:rPr>
                <w:sz w:val="20"/>
                <w:szCs w:val="20"/>
              </w:rPr>
            </w:pPr>
          </w:p>
        </w:tc>
      </w:tr>
    </w:tbl>
    <w:p w:rsidR="000776B8" w:rsidRDefault="000776B8">
      <w:pPr>
        <w:spacing w:after="0"/>
      </w:pPr>
    </w:p>
    <w:tbl>
      <w:tblPr>
        <w:tblStyle w:val="af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Relationship and Sex Education (RSE)</w:t>
            </w:r>
          </w:p>
        </w:tc>
      </w:tr>
      <w:tr w:rsidR="000776B8">
        <w:tc>
          <w:tcPr>
            <w:tcW w:w="9242" w:type="dxa"/>
            <w:shd w:val="clear" w:color="auto" w:fill="auto"/>
          </w:tcPr>
          <w:p w:rsidR="000776B8" w:rsidRDefault="00D76CF3">
            <w:pPr>
              <w:rPr>
                <w:sz w:val="20"/>
                <w:szCs w:val="20"/>
              </w:rPr>
            </w:pPr>
            <w:r>
              <w:rPr>
                <w:sz w:val="20"/>
                <w:szCs w:val="20"/>
              </w:rPr>
              <w:t xml:space="preserve">In 2020, a consultation was held on the school’s proposals around how we would teach RSE. After receiving feedback from all stake-holders and presenting to governors, the school’s policy on RSE was agreed and the new curriculum was taught from January 2021. </w:t>
            </w:r>
          </w:p>
          <w:p w:rsidR="000776B8" w:rsidRDefault="000776B8">
            <w:pPr>
              <w:rPr>
                <w:sz w:val="20"/>
                <w:szCs w:val="20"/>
              </w:rPr>
            </w:pPr>
          </w:p>
          <w:p w:rsidR="000776B8" w:rsidRDefault="00D76CF3">
            <w:pPr>
              <w:rPr>
                <w:sz w:val="20"/>
                <w:szCs w:val="20"/>
              </w:rPr>
            </w:pPr>
            <w:r>
              <w:rPr>
                <w:sz w:val="20"/>
                <w:szCs w:val="20"/>
              </w:rPr>
              <w:t>Due to the lock-down in spring 2021, the school agreed that only PSHE lessons that focused on E-Safety and in response to issues arising during live teaching of children should be taught. Upon return</w:t>
            </w:r>
            <w:r w:rsidR="00463249">
              <w:rPr>
                <w:sz w:val="20"/>
                <w:szCs w:val="20"/>
              </w:rPr>
              <w:t xml:space="preserve"> to school, the PSHE lead targe</w:t>
            </w:r>
            <w:r>
              <w:rPr>
                <w:sz w:val="20"/>
                <w:szCs w:val="20"/>
              </w:rPr>
              <w:t xml:space="preserve">ted lessons for each year group that focused on health education and sex education, even where these session were planned to happen before the policy was agreed. </w:t>
            </w:r>
          </w:p>
          <w:p w:rsidR="000776B8" w:rsidRDefault="000776B8">
            <w:pPr>
              <w:rPr>
                <w:sz w:val="20"/>
                <w:szCs w:val="20"/>
              </w:rPr>
            </w:pPr>
          </w:p>
          <w:p w:rsidR="000776B8" w:rsidRDefault="00D76CF3">
            <w:pPr>
              <w:rPr>
                <w:sz w:val="20"/>
                <w:szCs w:val="20"/>
              </w:rPr>
            </w:pPr>
            <w:r>
              <w:rPr>
                <w:sz w:val="20"/>
                <w:szCs w:val="20"/>
              </w:rPr>
              <w:t xml:space="preserve">From Autumn 2021, the school is now teaching according to the Assembly overview and the PSHE overview with the RSE approach integrated into this. </w:t>
            </w:r>
          </w:p>
          <w:p w:rsidR="00463249" w:rsidRDefault="00463249">
            <w:pPr>
              <w:rPr>
                <w:sz w:val="20"/>
                <w:szCs w:val="20"/>
              </w:rPr>
            </w:pPr>
          </w:p>
        </w:tc>
      </w:tr>
    </w:tbl>
    <w:p w:rsidR="000776B8" w:rsidRDefault="000776B8">
      <w:pPr>
        <w:spacing w:after="0"/>
      </w:pPr>
    </w:p>
    <w:tbl>
      <w:tblPr>
        <w:tblStyle w:val="af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776B8">
        <w:tc>
          <w:tcPr>
            <w:tcW w:w="9242" w:type="dxa"/>
            <w:shd w:val="clear" w:color="auto" w:fill="FFFF00"/>
          </w:tcPr>
          <w:p w:rsidR="000776B8" w:rsidRDefault="00D76CF3">
            <w:pPr>
              <w:jc w:val="center"/>
              <w:rPr>
                <w:b/>
              </w:rPr>
            </w:pPr>
            <w:r>
              <w:rPr>
                <w:b/>
              </w:rPr>
              <w:t xml:space="preserve">Vocabulary </w:t>
            </w:r>
          </w:p>
        </w:tc>
      </w:tr>
      <w:tr w:rsidR="000776B8">
        <w:tc>
          <w:tcPr>
            <w:tcW w:w="9242" w:type="dxa"/>
            <w:shd w:val="clear" w:color="auto" w:fill="auto"/>
          </w:tcPr>
          <w:p w:rsidR="000776B8" w:rsidRDefault="00D76CF3">
            <w:pPr>
              <w:rPr>
                <w:sz w:val="20"/>
                <w:szCs w:val="20"/>
              </w:rPr>
            </w:pPr>
            <w:r>
              <w:rPr>
                <w:sz w:val="20"/>
                <w:szCs w:val="20"/>
              </w:rPr>
              <w:t xml:space="preserve">The school has a clear framework of terminology that is introduced to children through PSHE lessons, assemblies and incidental conversations as they move through their time at the school. </w:t>
            </w:r>
          </w:p>
          <w:p w:rsidR="00463249" w:rsidRDefault="00463249">
            <w:pPr>
              <w:rPr>
                <w:sz w:val="20"/>
                <w:szCs w:val="20"/>
              </w:rPr>
            </w:pPr>
          </w:p>
        </w:tc>
      </w:tr>
    </w:tbl>
    <w:p w:rsidR="000776B8" w:rsidRDefault="000776B8">
      <w:pPr>
        <w:spacing w:after="0"/>
      </w:pPr>
    </w:p>
    <w:p w:rsidR="000776B8" w:rsidRDefault="000776B8">
      <w:pPr>
        <w:spacing w:after="0"/>
      </w:pPr>
    </w:p>
    <w:p w:rsidR="000776B8" w:rsidRDefault="000776B8">
      <w:pPr>
        <w:spacing w:after="0"/>
      </w:pPr>
    </w:p>
    <w:sectPr w:rsidR="000776B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3"/>
    <w:multiLevelType w:val="hybridMultilevel"/>
    <w:tmpl w:val="40BE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A21"/>
    <w:multiLevelType w:val="multilevel"/>
    <w:tmpl w:val="821C0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041C3"/>
    <w:multiLevelType w:val="hybridMultilevel"/>
    <w:tmpl w:val="254C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45A9B"/>
    <w:multiLevelType w:val="multilevel"/>
    <w:tmpl w:val="8B96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E4327"/>
    <w:multiLevelType w:val="hybridMultilevel"/>
    <w:tmpl w:val="F77A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51B9D"/>
    <w:multiLevelType w:val="hybridMultilevel"/>
    <w:tmpl w:val="1CC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34F0F"/>
    <w:multiLevelType w:val="multilevel"/>
    <w:tmpl w:val="943A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CB78F5"/>
    <w:multiLevelType w:val="multilevel"/>
    <w:tmpl w:val="1D406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DD4AAF"/>
    <w:multiLevelType w:val="hybridMultilevel"/>
    <w:tmpl w:val="8D28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93EBB"/>
    <w:multiLevelType w:val="hybridMultilevel"/>
    <w:tmpl w:val="A742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224D5"/>
    <w:multiLevelType w:val="multilevel"/>
    <w:tmpl w:val="551C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CB78BE"/>
    <w:multiLevelType w:val="hybridMultilevel"/>
    <w:tmpl w:val="B8B2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34AD9"/>
    <w:multiLevelType w:val="multilevel"/>
    <w:tmpl w:val="4C5C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263C53"/>
    <w:multiLevelType w:val="hybridMultilevel"/>
    <w:tmpl w:val="0B54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F0861"/>
    <w:multiLevelType w:val="multilevel"/>
    <w:tmpl w:val="4BF42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3A7ED7"/>
    <w:multiLevelType w:val="multilevel"/>
    <w:tmpl w:val="C6AC4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1626DD"/>
    <w:multiLevelType w:val="multilevel"/>
    <w:tmpl w:val="2C14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4"/>
  </w:num>
  <w:num w:numId="4">
    <w:abstractNumId w:val="10"/>
  </w:num>
  <w:num w:numId="5">
    <w:abstractNumId w:val="16"/>
  </w:num>
  <w:num w:numId="6">
    <w:abstractNumId w:val="7"/>
  </w:num>
  <w:num w:numId="7">
    <w:abstractNumId w:val="1"/>
  </w:num>
  <w:num w:numId="8">
    <w:abstractNumId w:val="15"/>
  </w:num>
  <w:num w:numId="9">
    <w:abstractNumId w:val="12"/>
  </w:num>
  <w:num w:numId="10">
    <w:abstractNumId w:val="11"/>
  </w:num>
  <w:num w:numId="11">
    <w:abstractNumId w:val="9"/>
  </w:num>
  <w:num w:numId="12">
    <w:abstractNumId w:val="4"/>
  </w:num>
  <w:num w:numId="13">
    <w:abstractNumId w:val="2"/>
  </w:num>
  <w:num w:numId="14">
    <w:abstractNumId w:val="8"/>
  </w:num>
  <w:num w:numId="15">
    <w:abstractNumId w:val="1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B8"/>
    <w:rsid w:val="00012044"/>
    <w:rsid w:val="00031502"/>
    <w:rsid w:val="000776B8"/>
    <w:rsid w:val="0013431A"/>
    <w:rsid w:val="001748A7"/>
    <w:rsid w:val="002F54CB"/>
    <w:rsid w:val="00353A95"/>
    <w:rsid w:val="00387CB2"/>
    <w:rsid w:val="003C5C2B"/>
    <w:rsid w:val="00463249"/>
    <w:rsid w:val="004F0515"/>
    <w:rsid w:val="00786382"/>
    <w:rsid w:val="00826AC2"/>
    <w:rsid w:val="00910A97"/>
    <w:rsid w:val="00A00F3F"/>
    <w:rsid w:val="00C72A31"/>
    <w:rsid w:val="00D7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3449"/>
  <w15:docId w15:val="{F1A7EB8F-D30A-46AE-AAC4-7DA05854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3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34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8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uTGtISOcv3uv0ybH4omzEYZyg==">AMUW2mWJnMvsfE/JB67JGEjijdc3pifnV2+GNzl+IUhg33CZWuZ+Y7Dh8jcDl5cQZ+5CG6KJKeyjWyHbi2BlLlLVn1G2T6Y5MD/ZyNWKypTMvKl/k/EKTTrgzU6eWpcpwnIOXjeUyw4A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Richards Anthony</cp:lastModifiedBy>
  <cp:revision>3</cp:revision>
  <cp:lastPrinted>2022-02-25T10:33:00Z</cp:lastPrinted>
  <dcterms:created xsi:type="dcterms:W3CDTF">2021-10-12T06:33:00Z</dcterms:created>
  <dcterms:modified xsi:type="dcterms:W3CDTF">2022-02-25T10:34:00Z</dcterms:modified>
</cp:coreProperties>
</file>