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4E4" w:rsidRDefault="00E744E4">
      <w:pPr>
        <w:widowControl w:val="0"/>
        <w:pBdr>
          <w:top w:val="nil"/>
          <w:left w:val="nil"/>
          <w:bottom w:val="nil"/>
          <w:right w:val="nil"/>
          <w:between w:val="nil"/>
        </w:pBdr>
        <w:spacing w:after="0"/>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3036"/>
        <w:gridCol w:w="2590"/>
      </w:tblGrid>
      <w:tr w:rsidR="00E744E4">
        <w:tc>
          <w:tcPr>
            <w:tcW w:w="9016" w:type="dxa"/>
            <w:gridSpan w:val="3"/>
          </w:tcPr>
          <w:p w:rsidR="00E744E4" w:rsidRDefault="002C0A27">
            <w:pPr>
              <w:jc w:val="center"/>
              <w:rPr>
                <w:rFonts w:ascii="Arial" w:eastAsia="Arial" w:hAnsi="Arial" w:cs="Arial"/>
                <w:color w:val="0070C0"/>
                <w:sz w:val="44"/>
                <w:szCs w:val="44"/>
              </w:rPr>
            </w:pPr>
            <w:r>
              <w:rPr>
                <w:rFonts w:ascii="Arial" w:eastAsia="Arial" w:hAnsi="Arial" w:cs="Arial"/>
                <w:sz w:val="44"/>
                <w:szCs w:val="44"/>
              </w:rPr>
              <w:t>Mobile Phone Policy</w:t>
            </w:r>
          </w:p>
        </w:tc>
      </w:tr>
      <w:tr w:rsidR="00E744E4">
        <w:tc>
          <w:tcPr>
            <w:tcW w:w="3390" w:type="dxa"/>
          </w:tcPr>
          <w:p w:rsidR="00E744E4" w:rsidRDefault="002C0A27">
            <w:pPr>
              <w:rPr>
                <w:rFonts w:ascii="Arial" w:eastAsia="Arial" w:hAnsi="Arial" w:cs="Arial"/>
                <w:sz w:val="20"/>
                <w:szCs w:val="20"/>
              </w:rPr>
            </w:pPr>
            <w:r>
              <w:rPr>
                <w:rFonts w:ascii="Arial" w:eastAsia="Arial" w:hAnsi="Arial" w:cs="Arial"/>
                <w:sz w:val="20"/>
                <w:szCs w:val="20"/>
              </w:rPr>
              <w:t>Governing Board with Responsibility</w:t>
            </w:r>
          </w:p>
        </w:tc>
        <w:tc>
          <w:tcPr>
            <w:tcW w:w="3036" w:type="dxa"/>
            <w:shd w:val="clear" w:color="auto" w:fill="auto"/>
          </w:tcPr>
          <w:p w:rsidR="00E744E4" w:rsidRDefault="002C0A27">
            <w:pPr>
              <w:rPr>
                <w:rFonts w:ascii="Arial" w:eastAsia="Arial" w:hAnsi="Arial" w:cs="Arial"/>
                <w:sz w:val="20"/>
                <w:szCs w:val="20"/>
              </w:rPr>
            </w:pPr>
            <w:r>
              <w:rPr>
                <w:rFonts w:ascii="Arial" w:eastAsia="Arial" w:hAnsi="Arial" w:cs="Arial"/>
                <w:sz w:val="20"/>
                <w:szCs w:val="20"/>
              </w:rPr>
              <w:t>Teaching and Learning Committee</w:t>
            </w:r>
          </w:p>
        </w:tc>
        <w:tc>
          <w:tcPr>
            <w:tcW w:w="2590" w:type="dxa"/>
            <w:vMerge w:val="restart"/>
          </w:tcPr>
          <w:p w:rsidR="00E744E4" w:rsidRDefault="002C0A27">
            <w:pPr>
              <w:rPr>
                <w:rFonts w:ascii="Arial" w:eastAsia="Arial" w:hAnsi="Arial" w:cs="Arial"/>
                <w:b/>
                <w:color w:val="0070C0"/>
                <w:sz w:val="24"/>
                <w:szCs w:val="24"/>
              </w:rPr>
            </w:pPr>
            <w:r>
              <w:rPr>
                <w:noProof/>
              </w:rPr>
              <w:drawing>
                <wp:anchor distT="0" distB="0" distL="114300" distR="114300" simplePos="0" relativeHeight="251658240" behindDoc="0" locked="0" layoutInCell="1" hidden="0" allowOverlap="1">
                  <wp:simplePos x="0" y="0"/>
                  <wp:positionH relativeFrom="column">
                    <wp:posOffset>1906</wp:posOffset>
                  </wp:positionH>
                  <wp:positionV relativeFrom="paragraph">
                    <wp:posOffset>121285</wp:posOffset>
                  </wp:positionV>
                  <wp:extent cx="1507490" cy="150749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07490" cy="1507490"/>
                          </a:xfrm>
                          <a:prstGeom prst="rect">
                            <a:avLst/>
                          </a:prstGeom>
                          <a:ln/>
                        </pic:spPr>
                      </pic:pic>
                    </a:graphicData>
                  </a:graphic>
                </wp:anchor>
              </w:drawing>
            </w:r>
          </w:p>
        </w:tc>
      </w:tr>
      <w:tr w:rsidR="00E744E4">
        <w:tc>
          <w:tcPr>
            <w:tcW w:w="3390" w:type="dxa"/>
          </w:tcPr>
          <w:p w:rsidR="00E744E4" w:rsidRDefault="002C0A27">
            <w:pPr>
              <w:rPr>
                <w:rFonts w:ascii="Arial" w:eastAsia="Arial" w:hAnsi="Arial" w:cs="Arial"/>
                <w:sz w:val="20"/>
                <w:szCs w:val="20"/>
              </w:rPr>
            </w:pPr>
            <w:r>
              <w:rPr>
                <w:rFonts w:ascii="Arial" w:eastAsia="Arial" w:hAnsi="Arial" w:cs="Arial"/>
                <w:sz w:val="20"/>
                <w:szCs w:val="20"/>
              </w:rPr>
              <w:t>Reviewed/Revised</w:t>
            </w:r>
          </w:p>
        </w:tc>
        <w:tc>
          <w:tcPr>
            <w:tcW w:w="3036" w:type="dxa"/>
            <w:shd w:val="clear" w:color="auto" w:fill="auto"/>
          </w:tcPr>
          <w:p w:rsidR="00E744E4" w:rsidRDefault="002C0A27">
            <w:pPr>
              <w:rPr>
                <w:rFonts w:ascii="Arial" w:eastAsia="Arial" w:hAnsi="Arial" w:cs="Arial"/>
                <w:sz w:val="20"/>
                <w:szCs w:val="20"/>
              </w:rPr>
            </w:pPr>
            <w:r>
              <w:rPr>
                <w:rFonts w:ascii="Arial" w:eastAsia="Arial" w:hAnsi="Arial" w:cs="Arial"/>
                <w:sz w:val="20"/>
                <w:szCs w:val="20"/>
              </w:rPr>
              <w:t>November 2021</w:t>
            </w:r>
          </w:p>
        </w:tc>
        <w:tc>
          <w:tcPr>
            <w:tcW w:w="2590" w:type="dxa"/>
            <w:vMerge/>
          </w:tcPr>
          <w:p w:rsidR="00E744E4" w:rsidRDefault="00E744E4">
            <w:pPr>
              <w:widowControl w:val="0"/>
              <w:pBdr>
                <w:top w:val="nil"/>
                <w:left w:val="nil"/>
                <w:bottom w:val="nil"/>
                <w:right w:val="nil"/>
                <w:between w:val="nil"/>
              </w:pBdr>
              <w:spacing w:line="276" w:lineRule="auto"/>
              <w:rPr>
                <w:rFonts w:ascii="Arial" w:eastAsia="Arial" w:hAnsi="Arial" w:cs="Arial"/>
                <w:sz w:val="20"/>
                <w:szCs w:val="20"/>
              </w:rPr>
            </w:pPr>
          </w:p>
        </w:tc>
      </w:tr>
      <w:tr w:rsidR="00E744E4">
        <w:tc>
          <w:tcPr>
            <w:tcW w:w="3390" w:type="dxa"/>
          </w:tcPr>
          <w:p w:rsidR="00E744E4" w:rsidRDefault="002C0A27">
            <w:pPr>
              <w:rPr>
                <w:rFonts w:ascii="Arial" w:eastAsia="Arial" w:hAnsi="Arial" w:cs="Arial"/>
                <w:sz w:val="20"/>
                <w:szCs w:val="20"/>
              </w:rPr>
            </w:pPr>
            <w:r>
              <w:rPr>
                <w:rFonts w:ascii="Arial" w:eastAsia="Arial" w:hAnsi="Arial" w:cs="Arial"/>
                <w:sz w:val="20"/>
                <w:szCs w:val="20"/>
              </w:rPr>
              <w:t>Date of Next Review</w:t>
            </w:r>
          </w:p>
        </w:tc>
        <w:tc>
          <w:tcPr>
            <w:tcW w:w="3036" w:type="dxa"/>
            <w:shd w:val="clear" w:color="auto" w:fill="auto"/>
          </w:tcPr>
          <w:p w:rsidR="00E744E4" w:rsidRDefault="002C0A27">
            <w:pPr>
              <w:rPr>
                <w:rFonts w:ascii="Arial" w:eastAsia="Arial" w:hAnsi="Arial" w:cs="Arial"/>
                <w:sz w:val="20"/>
                <w:szCs w:val="20"/>
              </w:rPr>
            </w:pPr>
            <w:r>
              <w:rPr>
                <w:rFonts w:ascii="Arial" w:eastAsia="Arial" w:hAnsi="Arial" w:cs="Arial"/>
                <w:sz w:val="20"/>
                <w:szCs w:val="20"/>
              </w:rPr>
              <w:t>November 2023</w:t>
            </w:r>
          </w:p>
        </w:tc>
        <w:tc>
          <w:tcPr>
            <w:tcW w:w="2590" w:type="dxa"/>
            <w:vMerge/>
          </w:tcPr>
          <w:p w:rsidR="00E744E4" w:rsidRDefault="00E744E4">
            <w:pPr>
              <w:widowControl w:val="0"/>
              <w:pBdr>
                <w:top w:val="nil"/>
                <w:left w:val="nil"/>
                <w:bottom w:val="nil"/>
                <w:right w:val="nil"/>
                <w:between w:val="nil"/>
              </w:pBdr>
              <w:spacing w:line="276" w:lineRule="auto"/>
              <w:rPr>
                <w:rFonts w:ascii="Arial" w:eastAsia="Arial" w:hAnsi="Arial" w:cs="Arial"/>
                <w:sz w:val="20"/>
                <w:szCs w:val="20"/>
              </w:rPr>
            </w:pPr>
          </w:p>
        </w:tc>
      </w:tr>
      <w:tr w:rsidR="00E744E4">
        <w:tc>
          <w:tcPr>
            <w:tcW w:w="3390" w:type="dxa"/>
          </w:tcPr>
          <w:p w:rsidR="00E744E4" w:rsidRDefault="002C0A27">
            <w:pPr>
              <w:rPr>
                <w:rFonts w:ascii="Arial" w:eastAsia="Arial" w:hAnsi="Arial" w:cs="Arial"/>
                <w:sz w:val="20"/>
                <w:szCs w:val="20"/>
              </w:rPr>
            </w:pPr>
            <w:r>
              <w:rPr>
                <w:rFonts w:ascii="Arial" w:eastAsia="Arial" w:hAnsi="Arial" w:cs="Arial"/>
                <w:sz w:val="20"/>
                <w:szCs w:val="20"/>
              </w:rPr>
              <w:t>Agreed by Governors</w:t>
            </w:r>
          </w:p>
        </w:tc>
        <w:tc>
          <w:tcPr>
            <w:tcW w:w="3036" w:type="dxa"/>
            <w:shd w:val="clear" w:color="auto" w:fill="auto"/>
          </w:tcPr>
          <w:p w:rsidR="00E744E4" w:rsidRDefault="002C0A27">
            <w:pPr>
              <w:rPr>
                <w:rFonts w:ascii="Arial" w:eastAsia="Arial" w:hAnsi="Arial" w:cs="Arial"/>
                <w:sz w:val="20"/>
                <w:szCs w:val="20"/>
              </w:rPr>
            </w:pPr>
            <w:r>
              <w:rPr>
                <w:rFonts w:ascii="Arial" w:eastAsia="Arial" w:hAnsi="Arial" w:cs="Arial"/>
                <w:sz w:val="20"/>
                <w:szCs w:val="20"/>
              </w:rPr>
              <w:t>20.10.2021</w:t>
            </w:r>
          </w:p>
        </w:tc>
        <w:tc>
          <w:tcPr>
            <w:tcW w:w="2590" w:type="dxa"/>
            <w:vMerge/>
          </w:tcPr>
          <w:p w:rsidR="00E744E4" w:rsidRDefault="00E744E4">
            <w:pPr>
              <w:widowControl w:val="0"/>
              <w:pBdr>
                <w:top w:val="nil"/>
                <w:left w:val="nil"/>
                <w:bottom w:val="nil"/>
                <w:right w:val="nil"/>
                <w:between w:val="nil"/>
              </w:pBdr>
              <w:spacing w:line="276" w:lineRule="auto"/>
              <w:rPr>
                <w:rFonts w:ascii="Arial" w:eastAsia="Arial" w:hAnsi="Arial" w:cs="Arial"/>
                <w:sz w:val="20"/>
                <w:szCs w:val="20"/>
              </w:rPr>
            </w:pPr>
          </w:p>
        </w:tc>
      </w:tr>
      <w:tr w:rsidR="00E744E4">
        <w:tc>
          <w:tcPr>
            <w:tcW w:w="3390" w:type="dxa"/>
          </w:tcPr>
          <w:p w:rsidR="00E744E4" w:rsidRDefault="002C0A27">
            <w:pPr>
              <w:rPr>
                <w:rFonts w:ascii="Arial" w:eastAsia="Arial" w:hAnsi="Arial" w:cs="Arial"/>
                <w:sz w:val="20"/>
                <w:szCs w:val="20"/>
              </w:rPr>
            </w:pPr>
            <w:r>
              <w:rPr>
                <w:rFonts w:ascii="Arial" w:eastAsia="Arial" w:hAnsi="Arial" w:cs="Arial"/>
                <w:sz w:val="20"/>
                <w:szCs w:val="20"/>
              </w:rPr>
              <w:t>Additional Notes</w:t>
            </w:r>
          </w:p>
        </w:tc>
        <w:tc>
          <w:tcPr>
            <w:tcW w:w="3036" w:type="dxa"/>
          </w:tcPr>
          <w:p w:rsidR="00E744E4" w:rsidRDefault="002C0A27">
            <w:pPr>
              <w:rPr>
                <w:rFonts w:ascii="Arial" w:eastAsia="Arial" w:hAnsi="Arial" w:cs="Arial"/>
                <w:sz w:val="20"/>
                <w:szCs w:val="20"/>
              </w:rPr>
            </w:pPr>
            <w:r>
              <w:rPr>
                <w:rFonts w:ascii="Arial" w:eastAsia="Arial" w:hAnsi="Arial" w:cs="Arial"/>
                <w:sz w:val="20"/>
                <w:szCs w:val="20"/>
              </w:rPr>
              <w:t xml:space="preserve">This policy should be reviewed every 2 years or before if requested by the Governing Board or Headteacher. </w:t>
            </w:r>
          </w:p>
        </w:tc>
        <w:tc>
          <w:tcPr>
            <w:tcW w:w="2590" w:type="dxa"/>
            <w:vMerge/>
          </w:tcPr>
          <w:p w:rsidR="00E744E4" w:rsidRDefault="00E744E4">
            <w:pPr>
              <w:widowControl w:val="0"/>
              <w:pBdr>
                <w:top w:val="nil"/>
                <w:left w:val="nil"/>
                <w:bottom w:val="nil"/>
                <w:right w:val="nil"/>
                <w:between w:val="nil"/>
              </w:pBdr>
              <w:spacing w:line="276" w:lineRule="auto"/>
              <w:rPr>
                <w:rFonts w:ascii="Arial" w:eastAsia="Arial" w:hAnsi="Arial" w:cs="Arial"/>
                <w:sz w:val="20"/>
                <w:szCs w:val="20"/>
              </w:rPr>
            </w:pPr>
          </w:p>
        </w:tc>
      </w:tr>
      <w:tr w:rsidR="00E744E4">
        <w:trPr>
          <w:trHeight w:val="200"/>
        </w:trPr>
        <w:tc>
          <w:tcPr>
            <w:tcW w:w="9016" w:type="dxa"/>
            <w:gridSpan w:val="3"/>
          </w:tcPr>
          <w:p w:rsidR="00E744E4" w:rsidRDefault="002C0A27">
            <w:pPr>
              <w:jc w:val="center"/>
              <w:rPr>
                <w:rFonts w:ascii="Arial" w:eastAsia="Arial" w:hAnsi="Arial" w:cs="Arial"/>
                <w:b/>
                <w:sz w:val="20"/>
                <w:szCs w:val="20"/>
              </w:rPr>
            </w:pPr>
            <w:r>
              <w:rPr>
                <w:rFonts w:ascii="Arial" w:eastAsia="Arial" w:hAnsi="Arial" w:cs="Arial"/>
                <w:b/>
                <w:sz w:val="20"/>
                <w:szCs w:val="20"/>
              </w:rPr>
              <w:t>When drafting and agreeing policy, governors always act with our four values in mind and our school vision as drivers for change or important decisions. We will ensure that:</w:t>
            </w:r>
          </w:p>
          <w:p w:rsidR="00E744E4" w:rsidRDefault="002C0A27">
            <w:pPr>
              <w:jc w:val="center"/>
              <w:rPr>
                <w:rFonts w:ascii="Arial" w:eastAsia="Arial" w:hAnsi="Arial" w:cs="Arial"/>
                <w:b/>
                <w:sz w:val="20"/>
                <w:szCs w:val="20"/>
              </w:rPr>
            </w:pPr>
            <w:r>
              <w:rPr>
                <w:rFonts w:ascii="Arial" w:eastAsia="Arial" w:hAnsi="Arial" w:cs="Arial"/>
                <w:b/>
                <w:sz w:val="20"/>
                <w:szCs w:val="20"/>
              </w:rPr>
              <w:t>Policies positively impact on our staff and children’s growth, their faith, our unity as a school community and promote kindness as a thread through all we do.</w:t>
            </w:r>
          </w:p>
          <w:p w:rsidR="00E744E4" w:rsidRDefault="002C0A27">
            <w:pPr>
              <w:jc w:val="center"/>
              <w:rPr>
                <w:rFonts w:ascii="Arial" w:eastAsia="Arial" w:hAnsi="Arial" w:cs="Arial"/>
                <w:sz w:val="20"/>
                <w:szCs w:val="20"/>
              </w:rPr>
            </w:pPr>
            <w:r>
              <w:rPr>
                <w:rFonts w:ascii="Arial" w:eastAsia="Arial" w:hAnsi="Arial" w:cs="Arial"/>
                <w:b/>
                <w:sz w:val="20"/>
                <w:szCs w:val="20"/>
              </w:rPr>
              <w:t>We act in line with our collective responsibility around equality and the protected characteristics and always make decisions that foster an understanding and respect for these.</w:t>
            </w:r>
          </w:p>
        </w:tc>
      </w:tr>
    </w:tbl>
    <w:p w:rsidR="00E744E4" w:rsidRDefault="00E744E4">
      <w:pPr>
        <w:jc w:val="center"/>
        <w:rPr>
          <w:rFonts w:ascii="Calibri" w:eastAsia="Calibri" w:hAnsi="Calibri" w:cs="Calibri"/>
          <w:b/>
          <w:color w:val="0070C0"/>
          <w:sz w:val="24"/>
          <w:szCs w:val="24"/>
        </w:rPr>
      </w:pPr>
    </w:p>
    <w:p w:rsidR="0072710D" w:rsidRDefault="0072710D">
      <w:pPr>
        <w:rPr>
          <w:rFonts w:ascii="Calibri" w:eastAsia="Calibri" w:hAnsi="Calibri" w:cs="Calibri"/>
          <w:b/>
        </w:rPr>
      </w:pPr>
      <w:r>
        <w:rPr>
          <w:noProof/>
        </w:rPr>
        <mc:AlternateContent>
          <mc:Choice Requires="wps">
            <w:drawing>
              <wp:anchor distT="45720" distB="45720" distL="114300" distR="114300" simplePos="0" relativeHeight="251661312" behindDoc="0" locked="0" layoutInCell="1" hidden="0" allowOverlap="1" wp14:anchorId="482E7A73" wp14:editId="3A1C6D9C">
                <wp:simplePos x="0" y="0"/>
                <wp:positionH relativeFrom="column">
                  <wp:posOffset>-114300</wp:posOffset>
                </wp:positionH>
                <wp:positionV relativeFrom="paragraph">
                  <wp:posOffset>276225</wp:posOffset>
                </wp:positionV>
                <wp:extent cx="6140450" cy="362267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6140450" cy="3622675"/>
                        </a:xfrm>
                        <a:prstGeom prst="rect">
                          <a:avLst/>
                        </a:prstGeom>
                        <a:noFill/>
                        <a:ln w="31750" cap="flat" cmpd="thickThin">
                          <a:solidFill>
                            <a:srgbClr val="000000"/>
                          </a:solidFill>
                          <a:prstDash val="solid"/>
                          <a:miter lim="800000"/>
                          <a:headEnd type="none" w="sm" len="sm"/>
                          <a:tailEnd type="none" w="sm" len="sm"/>
                        </a:ln>
                      </wps:spPr>
                      <wps:txbx>
                        <w:txbxContent>
                          <w:p w:rsidR="0072710D" w:rsidRDefault="0072710D" w:rsidP="0072710D">
                            <w:pPr>
                              <w:spacing w:before="200" w:line="275" w:lineRule="auto"/>
                              <w:jc w:val="center"/>
                              <w:textDirection w:val="btLr"/>
                            </w:pPr>
                            <w:r>
                              <w:rPr>
                                <w:rFonts w:ascii="Lora" w:eastAsia="Lora" w:hAnsi="Lora" w:cs="Lora"/>
                                <w:color w:val="222222"/>
                                <w:sz w:val="36"/>
                                <w:u w:val="single"/>
                              </w:rPr>
                              <w:t>Vision statement</w:t>
                            </w:r>
                          </w:p>
                          <w:p w:rsidR="0072710D" w:rsidRDefault="0072710D" w:rsidP="0072710D">
                            <w:pPr>
                              <w:spacing w:line="275" w:lineRule="auto"/>
                              <w:jc w:val="center"/>
                              <w:textDirection w:val="btLr"/>
                            </w:pPr>
                            <w:r>
                              <w:rPr>
                                <w:rFonts w:ascii="Lora" w:eastAsia="Lora" w:hAnsi="Lora" w:cs="Lora"/>
                                <w:b/>
                                <w:color w:val="222222"/>
                                <w:sz w:val="38"/>
                              </w:rPr>
                              <w:t xml:space="preserve"> ‘Belonging, learning and growth for life in all its fullness”</w:t>
                            </w:r>
                          </w:p>
                          <w:p w:rsidR="0072710D" w:rsidRDefault="0072710D" w:rsidP="0072710D">
                            <w:pPr>
                              <w:spacing w:line="275" w:lineRule="auto"/>
                              <w:jc w:val="center"/>
                              <w:textDirection w:val="btLr"/>
                            </w:pPr>
                            <w:r>
                              <w:rPr>
                                <w:rFonts w:ascii="Lora" w:eastAsia="Lora" w:hAnsi="Lora" w:cs="Lora"/>
                                <w:color w:val="222222"/>
                                <w:sz w:val="32"/>
                                <w:u w:val="single"/>
                              </w:rPr>
                              <w:t>Mission Statement</w:t>
                            </w:r>
                          </w:p>
                          <w:p w:rsidR="0072710D" w:rsidRDefault="0072710D" w:rsidP="0072710D">
                            <w:pPr>
                              <w:spacing w:line="275" w:lineRule="auto"/>
                              <w:jc w:val="center"/>
                              <w:textDirection w:val="btLr"/>
                            </w:pPr>
                            <w:r>
                              <w:rPr>
                                <w:rFonts w:ascii="Lora" w:eastAsia="Lora" w:hAnsi="Lora" w:cs="Lora"/>
                                <w:color w:val="222222"/>
                                <w:sz w:val="36"/>
                              </w:rPr>
                              <w:t>At Princess Frederica we</w:t>
                            </w:r>
                            <w:r>
                              <w:rPr>
                                <w:rFonts w:ascii="Lora" w:eastAsia="Lora" w:hAnsi="Lora" w:cs="Lora"/>
                                <w:color w:val="000000"/>
                                <w:sz w:val="36"/>
                              </w:rPr>
                              <w:t>:</w:t>
                            </w:r>
                          </w:p>
                          <w:p w:rsidR="0072710D" w:rsidRDefault="0072710D" w:rsidP="0072710D">
                            <w:pPr>
                              <w:spacing w:after="0" w:line="240" w:lineRule="auto"/>
                              <w:ind w:left="780" w:firstLine="580"/>
                              <w:textDirection w:val="btLr"/>
                            </w:pPr>
                            <w:r>
                              <w:rPr>
                                <w:rFonts w:ascii="Lora" w:eastAsia="Lora" w:hAnsi="Lora" w:cs="Lora"/>
                                <w:b/>
                                <w:color w:val="3A3A3A"/>
                              </w:rPr>
                              <w:t xml:space="preserve">Promote social, emotional, spiritual and educational growth in </w:t>
                            </w:r>
                            <w:r>
                              <w:rPr>
                                <w:rFonts w:ascii="Lora" w:eastAsia="Lora" w:hAnsi="Lora" w:cs="Lora"/>
                                <w:b/>
                                <w:i/>
                                <w:color w:val="3A3A3A"/>
                              </w:rPr>
                              <w:t>all</w:t>
                            </w:r>
                            <w:r>
                              <w:rPr>
                                <w:rFonts w:ascii="Lora" w:eastAsia="Lora" w:hAnsi="Lora" w:cs="Lora"/>
                                <w:b/>
                                <w:color w:val="3A3A3A"/>
                              </w:rPr>
                              <w:t xml:space="preserve"> our children</w:t>
                            </w:r>
                            <w:r>
                              <w:rPr>
                                <w:rFonts w:ascii="Lora" w:eastAsia="Lora" w:hAnsi="Lora" w:cs="Lora"/>
                                <w:color w:val="3A3A3A"/>
                              </w:rPr>
                              <w:t xml:space="preserve"> </w:t>
                            </w:r>
                            <w:r>
                              <w:rPr>
                                <w:rFonts w:ascii="Lora" w:eastAsia="Lora" w:hAnsi="Lora" w:cs="Lora"/>
                                <w:i/>
                                <w:color w:val="3A3A3A"/>
                              </w:rPr>
                              <w:t>(This is how we develop character)</w:t>
                            </w:r>
                          </w:p>
                          <w:p w:rsidR="0072710D" w:rsidRDefault="0072710D" w:rsidP="0072710D">
                            <w:pPr>
                              <w:spacing w:after="0" w:line="240" w:lineRule="auto"/>
                              <w:ind w:left="780" w:firstLine="580"/>
                              <w:textDirection w:val="btLr"/>
                            </w:pPr>
                            <w:r>
                              <w:rPr>
                                <w:rFonts w:ascii="Lora" w:eastAsia="Lora" w:hAnsi="Lora" w:cs="Lora"/>
                                <w:b/>
                                <w:color w:val="3A3A3A"/>
                              </w:rPr>
                              <w:t xml:space="preserve">Impart the gifts of self-confidence, determination and curiosity with a rich and creative curriculum </w:t>
                            </w:r>
                            <w:r>
                              <w:rPr>
                                <w:rFonts w:ascii="Lora" w:eastAsia="Lora" w:hAnsi="Lora" w:cs="Lora"/>
                                <w:i/>
                                <w:color w:val="3A3A3A"/>
                              </w:rPr>
                              <w:t>(</w:t>
                            </w:r>
                            <w:r>
                              <w:rPr>
                                <w:rFonts w:ascii="Lora" w:eastAsia="Lora" w:hAnsi="Lora" w:cs="Lora"/>
                                <w:i/>
                                <w:color w:val="000000"/>
                              </w:rPr>
                              <w:t>This is the way we educate)</w:t>
                            </w:r>
                          </w:p>
                          <w:p w:rsidR="0072710D" w:rsidRDefault="0072710D" w:rsidP="0072710D">
                            <w:pPr>
                              <w:spacing w:after="0" w:line="240" w:lineRule="auto"/>
                              <w:ind w:left="780" w:firstLine="580"/>
                              <w:textDirection w:val="btLr"/>
                            </w:pPr>
                            <w:r>
                              <w:rPr>
                                <w:rFonts w:ascii="Lora" w:eastAsia="Lora" w:hAnsi="Lora" w:cs="Lora"/>
                                <w:b/>
                                <w:color w:val="3A3A3A"/>
                              </w:rPr>
                              <w:t xml:space="preserve">Create a positive impact on our local and global community and </w:t>
                            </w:r>
                            <w:proofErr w:type="gramStart"/>
                            <w:r>
                              <w:rPr>
                                <w:rFonts w:ascii="Lora" w:eastAsia="Lora" w:hAnsi="Lora" w:cs="Lora"/>
                                <w:b/>
                                <w:color w:val="3A3A3A"/>
                              </w:rPr>
                              <w:t xml:space="preserve">environment </w:t>
                            </w:r>
                            <w:r>
                              <w:rPr>
                                <w:rFonts w:ascii="Lora" w:eastAsia="Lora" w:hAnsi="Lora" w:cs="Lora"/>
                                <w:color w:val="3A3A3A"/>
                              </w:rPr>
                              <w:t> </w:t>
                            </w:r>
                            <w:r>
                              <w:rPr>
                                <w:rFonts w:ascii="Lora" w:eastAsia="Lora" w:hAnsi="Lora" w:cs="Lora"/>
                                <w:i/>
                                <w:color w:val="3A3A3A"/>
                              </w:rPr>
                              <w:t>(</w:t>
                            </w:r>
                            <w:proofErr w:type="gramEnd"/>
                            <w:r>
                              <w:rPr>
                                <w:rFonts w:ascii="Lora" w:eastAsia="Lora" w:hAnsi="Lora" w:cs="Lora"/>
                                <w:i/>
                                <w:color w:val="000000"/>
                              </w:rPr>
                              <w:t>This is our footprint on the world and community)</w:t>
                            </w:r>
                            <w:r>
                              <w:rPr>
                                <w:rFonts w:ascii="Lora" w:eastAsia="Lora" w:hAnsi="Lora" w:cs="Lora"/>
                                <w:b/>
                                <w:color w:val="3A3A3A"/>
                              </w:rPr>
                              <w:t xml:space="preserve"> </w:t>
                            </w:r>
                          </w:p>
                          <w:p w:rsidR="0072710D" w:rsidRDefault="0072710D" w:rsidP="0072710D">
                            <w:pPr>
                              <w:spacing w:after="0" w:line="240" w:lineRule="auto"/>
                              <w:ind w:left="780" w:firstLine="580"/>
                              <w:textDirection w:val="btLr"/>
                            </w:pPr>
                            <w:r>
                              <w:rPr>
                                <w:rFonts w:ascii="Lora" w:eastAsia="Lora" w:hAnsi="Lora" w:cs="Lora"/>
                                <w:b/>
                                <w:color w:val="3A3A3A"/>
                              </w:rPr>
                              <w:t>Nurture friendship, kindness and respect</w:t>
                            </w:r>
                            <w:r>
                              <w:rPr>
                                <w:rFonts w:ascii="Lora" w:eastAsia="Lora" w:hAnsi="Lora" w:cs="Lora"/>
                                <w:color w:val="3A3A3A"/>
                              </w:rPr>
                              <w:t xml:space="preserve"> </w:t>
                            </w:r>
                            <w:r>
                              <w:rPr>
                                <w:rFonts w:ascii="Lora" w:eastAsia="Lora" w:hAnsi="Lora" w:cs="Lora"/>
                                <w:i/>
                                <w:color w:val="3A3A3A"/>
                              </w:rPr>
                              <w:t>(</w:t>
                            </w:r>
                            <w:r>
                              <w:rPr>
                                <w:rFonts w:ascii="Lora" w:eastAsia="Lora" w:hAnsi="Lora" w:cs="Lora"/>
                                <w:i/>
                                <w:color w:val="000000"/>
                              </w:rPr>
                              <w:t>This is how we treat each other)</w:t>
                            </w:r>
                          </w:p>
                          <w:p w:rsidR="0072710D" w:rsidRDefault="0072710D" w:rsidP="0072710D">
                            <w:pPr>
                              <w:spacing w:after="0" w:line="240" w:lineRule="auto"/>
                              <w:ind w:left="720"/>
                              <w:textDirection w:val="btLr"/>
                            </w:pPr>
                          </w:p>
                          <w:p w:rsidR="0072710D" w:rsidRDefault="0072710D" w:rsidP="0072710D">
                            <w:pPr>
                              <w:spacing w:after="0" w:line="240" w:lineRule="auto"/>
                              <w:ind w:left="720"/>
                              <w:jc w:val="center"/>
                              <w:textDirection w:val="btLr"/>
                            </w:pPr>
                          </w:p>
                          <w:p w:rsidR="0072710D" w:rsidRDefault="0072710D" w:rsidP="0072710D">
                            <w:pPr>
                              <w:spacing w:line="275" w:lineRule="auto"/>
                              <w:jc w:val="center"/>
                              <w:textDirection w:val="btLr"/>
                            </w:pPr>
                          </w:p>
                          <w:p w:rsidR="0072710D" w:rsidRDefault="0072710D" w:rsidP="0072710D">
                            <w:pPr>
                              <w:spacing w:line="275" w:lineRule="auto"/>
                              <w:ind w:left="940" w:firstLine="940"/>
                              <w:textDirection w:val="btLr"/>
                            </w:pPr>
                          </w:p>
                        </w:txbxContent>
                      </wps:txbx>
                      <wps:bodyPr spcFirstLastPara="1" wrap="square" lIns="91425" tIns="45700" rIns="91425" bIns="45700" anchor="t" anchorCtr="0">
                        <a:noAutofit/>
                      </wps:bodyPr>
                    </wps:wsp>
                  </a:graphicData>
                </a:graphic>
              </wp:anchor>
            </w:drawing>
          </mc:Choice>
          <mc:Fallback>
            <w:pict>
              <v:rect w14:anchorId="482E7A73" id="Rectangle 218" o:spid="_x0000_s1026" style="position:absolute;margin-left:-9pt;margin-top:21.75pt;width:483.5pt;height:285.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" filled="f" strokeweight="2.5pt">
                <v:stroke startarrowwidth="narrow" startarrowlength="short" endarrowwidth="narrow" endarrowlength="short" linestyle="thickThin"/>
                <v:textbox inset="2.53958mm,1.2694mm,2.53958mm,1.2694mm">
                  <w:txbxContent>
                    <w:p w:rsidR="0072710D" w:rsidRDefault="0072710D" w:rsidP="0072710D">
                      <w:pPr>
                        <w:spacing w:before="200" w:line="275" w:lineRule="auto"/>
                        <w:jc w:val="center"/>
                        <w:textDirection w:val="btLr"/>
                      </w:pPr>
                      <w:bookmarkStart w:id="1" w:name="_GoBack"/>
                      <w:r>
                        <w:rPr>
                          <w:rFonts w:ascii="Lora" w:eastAsia="Lora" w:hAnsi="Lora" w:cs="Lora"/>
                          <w:color w:val="222222"/>
                          <w:sz w:val="36"/>
                          <w:u w:val="single"/>
                        </w:rPr>
                        <w:t>Vision statement</w:t>
                      </w:r>
                    </w:p>
                    <w:p w:rsidR="0072710D" w:rsidRDefault="0072710D" w:rsidP="0072710D">
                      <w:pPr>
                        <w:spacing w:line="275" w:lineRule="auto"/>
                        <w:jc w:val="center"/>
                        <w:textDirection w:val="btLr"/>
                      </w:pPr>
                      <w:r>
                        <w:rPr>
                          <w:rFonts w:ascii="Lora" w:eastAsia="Lora" w:hAnsi="Lora" w:cs="Lora"/>
                          <w:b/>
                          <w:color w:val="222222"/>
                          <w:sz w:val="38"/>
                        </w:rPr>
                        <w:t xml:space="preserve"> ‘Belonging, learning and growth for life in all its fullness”</w:t>
                      </w:r>
                    </w:p>
                    <w:p w:rsidR="0072710D" w:rsidRDefault="0072710D" w:rsidP="0072710D">
                      <w:pPr>
                        <w:spacing w:line="275" w:lineRule="auto"/>
                        <w:jc w:val="center"/>
                        <w:textDirection w:val="btLr"/>
                      </w:pPr>
                      <w:r>
                        <w:rPr>
                          <w:rFonts w:ascii="Lora" w:eastAsia="Lora" w:hAnsi="Lora" w:cs="Lora"/>
                          <w:color w:val="222222"/>
                          <w:sz w:val="32"/>
                          <w:u w:val="single"/>
                        </w:rPr>
                        <w:t>Mission Statement</w:t>
                      </w:r>
                    </w:p>
                    <w:p w:rsidR="0072710D" w:rsidRDefault="0072710D" w:rsidP="0072710D">
                      <w:pPr>
                        <w:spacing w:line="275" w:lineRule="auto"/>
                        <w:jc w:val="center"/>
                        <w:textDirection w:val="btLr"/>
                      </w:pPr>
                      <w:r>
                        <w:rPr>
                          <w:rFonts w:ascii="Lora" w:eastAsia="Lora" w:hAnsi="Lora" w:cs="Lora"/>
                          <w:color w:val="222222"/>
                          <w:sz w:val="36"/>
                        </w:rPr>
                        <w:t>At Princess Frederica we</w:t>
                      </w:r>
                      <w:r>
                        <w:rPr>
                          <w:rFonts w:ascii="Lora" w:eastAsia="Lora" w:hAnsi="Lora" w:cs="Lora"/>
                          <w:color w:val="000000"/>
                          <w:sz w:val="36"/>
                        </w:rPr>
                        <w:t>:</w:t>
                      </w:r>
                    </w:p>
                    <w:p w:rsidR="0072710D" w:rsidRDefault="0072710D" w:rsidP="0072710D">
                      <w:pPr>
                        <w:spacing w:after="0" w:line="240" w:lineRule="auto"/>
                        <w:ind w:left="780" w:firstLine="580"/>
                        <w:textDirection w:val="btLr"/>
                      </w:pPr>
                      <w:r>
                        <w:rPr>
                          <w:rFonts w:ascii="Lora" w:eastAsia="Lora" w:hAnsi="Lora" w:cs="Lora"/>
                          <w:b/>
                          <w:color w:val="3A3A3A"/>
                        </w:rPr>
                        <w:t xml:space="preserve">Promote social, emotional, spiritual and educational growth in </w:t>
                      </w:r>
                      <w:r>
                        <w:rPr>
                          <w:rFonts w:ascii="Lora" w:eastAsia="Lora" w:hAnsi="Lora" w:cs="Lora"/>
                          <w:b/>
                          <w:i/>
                          <w:color w:val="3A3A3A"/>
                        </w:rPr>
                        <w:t>all</w:t>
                      </w:r>
                      <w:r>
                        <w:rPr>
                          <w:rFonts w:ascii="Lora" w:eastAsia="Lora" w:hAnsi="Lora" w:cs="Lora"/>
                          <w:b/>
                          <w:color w:val="3A3A3A"/>
                        </w:rPr>
                        <w:t xml:space="preserve"> our children</w:t>
                      </w:r>
                      <w:r>
                        <w:rPr>
                          <w:rFonts w:ascii="Lora" w:eastAsia="Lora" w:hAnsi="Lora" w:cs="Lora"/>
                          <w:color w:val="3A3A3A"/>
                        </w:rPr>
                        <w:t xml:space="preserve"> </w:t>
                      </w:r>
                      <w:r>
                        <w:rPr>
                          <w:rFonts w:ascii="Lora" w:eastAsia="Lora" w:hAnsi="Lora" w:cs="Lora"/>
                          <w:i/>
                          <w:color w:val="3A3A3A"/>
                        </w:rPr>
                        <w:t>(This is how we develop character)</w:t>
                      </w:r>
                    </w:p>
                    <w:p w:rsidR="0072710D" w:rsidRDefault="0072710D" w:rsidP="0072710D">
                      <w:pPr>
                        <w:spacing w:after="0" w:line="240" w:lineRule="auto"/>
                        <w:ind w:left="780" w:firstLine="580"/>
                        <w:textDirection w:val="btLr"/>
                      </w:pPr>
                      <w:r>
                        <w:rPr>
                          <w:rFonts w:ascii="Lora" w:eastAsia="Lora" w:hAnsi="Lora" w:cs="Lora"/>
                          <w:b/>
                          <w:color w:val="3A3A3A"/>
                        </w:rPr>
                        <w:t xml:space="preserve">Impart the gifts of self-confidence, determination and curiosity with a rich and creative curriculum </w:t>
                      </w:r>
                      <w:r>
                        <w:rPr>
                          <w:rFonts w:ascii="Lora" w:eastAsia="Lora" w:hAnsi="Lora" w:cs="Lora"/>
                          <w:i/>
                          <w:color w:val="3A3A3A"/>
                        </w:rPr>
                        <w:t>(</w:t>
                      </w:r>
                      <w:r>
                        <w:rPr>
                          <w:rFonts w:ascii="Lora" w:eastAsia="Lora" w:hAnsi="Lora" w:cs="Lora"/>
                          <w:i/>
                          <w:color w:val="000000"/>
                        </w:rPr>
                        <w:t>This is the way we educate)</w:t>
                      </w:r>
                    </w:p>
                    <w:p w:rsidR="0072710D" w:rsidRDefault="0072710D" w:rsidP="0072710D">
                      <w:pPr>
                        <w:spacing w:after="0" w:line="240" w:lineRule="auto"/>
                        <w:ind w:left="780" w:firstLine="580"/>
                        <w:textDirection w:val="btLr"/>
                      </w:pPr>
                      <w:r>
                        <w:rPr>
                          <w:rFonts w:ascii="Lora" w:eastAsia="Lora" w:hAnsi="Lora" w:cs="Lora"/>
                          <w:b/>
                          <w:color w:val="3A3A3A"/>
                        </w:rPr>
                        <w:t xml:space="preserve">Create a positive impact on our local and global community and environment </w:t>
                      </w:r>
                      <w:r>
                        <w:rPr>
                          <w:rFonts w:ascii="Lora" w:eastAsia="Lora" w:hAnsi="Lora" w:cs="Lora"/>
                          <w:color w:val="3A3A3A"/>
                        </w:rPr>
                        <w:t> </w:t>
                      </w:r>
                      <w:r>
                        <w:rPr>
                          <w:rFonts w:ascii="Lora" w:eastAsia="Lora" w:hAnsi="Lora" w:cs="Lora"/>
                          <w:i/>
                          <w:color w:val="3A3A3A"/>
                        </w:rPr>
                        <w:t>(</w:t>
                      </w:r>
                      <w:r>
                        <w:rPr>
                          <w:rFonts w:ascii="Lora" w:eastAsia="Lora" w:hAnsi="Lora" w:cs="Lora"/>
                          <w:i/>
                          <w:color w:val="000000"/>
                        </w:rPr>
                        <w:t>This is our footprint on the world and community)</w:t>
                      </w:r>
                      <w:r>
                        <w:rPr>
                          <w:rFonts w:ascii="Lora" w:eastAsia="Lora" w:hAnsi="Lora" w:cs="Lora"/>
                          <w:b/>
                          <w:color w:val="3A3A3A"/>
                        </w:rPr>
                        <w:t xml:space="preserve"> </w:t>
                      </w:r>
                    </w:p>
                    <w:p w:rsidR="0072710D" w:rsidRDefault="0072710D" w:rsidP="0072710D">
                      <w:pPr>
                        <w:spacing w:after="0" w:line="240" w:lineRule="auto"/>
                        <w:ind w:left="780" w:firstLine="580"/>
                        <w:textDirection w:val="btLr"/>
                      </w:pPr>
                      <w:r>
                        <w:rPr>
                          <w:rFonts w:ascii="Lora" w:eastAsia="Lora" w:hAnsi="Lora" w:cs="Lora"/>
                          <w:b/>
                          <w:color w:val="3A3A3A"/>
                        </w:rPr>
                        <w:t>Nurture friendship, kindness and respect</w:t>
                      </w:r>
                      <w:r>
                        <w:rPr>
                          <w:rFonts w:ascii="Lora" w:eastAsia="Lora" w:hAnsi="Lora" w:cs="Lora"/>
                          <w:color w:val="3A3A3A"/>
                        </w:rPr>
                        <w:t xml:space="preserve"> </w:t>
                      </w:r>
                      <w:r>
                        <w:rPr>
                          <w:rFonts w:ascii="Lora" w:eastAsia="Lora" w:hAnsi="Lora" w:cs="Lora"/>
                          <w:i/>
                          <w:color w:val="3A3A3A"/>
                        </w:rPr>
                        <w:t>(</w:t>
                      </w:r>
                      <w:r>
                        <w:rPr>
                          <w:rFonts w:ascii="Lora" w:eastAsia="Lora" w:hAnsi="Lora" w:cs="Lora"/>
                          <w:i/>
                          <w:color w:val="000000"/>
                        </w:rPr>
                        <w:t>This is how we treat each other)</w:t>
                      </w:r>
                    </w:p>
                    <w:p w:rsidR="0072710D" w:rsidRDefault="0072710D" w:rsidP="0072710D">
                      <w:pPr>
                        <w:spacing w:after="0" w:line="240" w:lineRule="auto"/>
                        <w:ind w:left="720"/>
                        <w:textDirection w:val="btLr"/>
                      </w:pPr>
                    </w:p>
                    <w:p w:rsidR="0072710D" w:rsidRDefault="0072710D" w:rsidP="0072710D">
                      <w:pPr>
                        <w:spacing w:after="0" w:line="240" w:lineRule="auto"/>
                        <w:ind w:left="720"/>
                        <w:jc w:val="center"/>
                        <w:textDirection w:val="btLr"/>
                      </w:pPr>
                    </w:p>
                    <w:p w:rsidR="0072710D" w:rsidRDefault="0072710D" w:rsidP="0072710D">
                      <w:pPr>
                        <w:spacing w:line="275" w:lineRule="auto"/>
                        <w:jc w:val="center"/>
                        <w:textDirection w:val="btLr"/>
                      </w:pPr>
                    </w:p>
                    <w:bookmarkEnd w:id="1"/>
                    <w:p w:rsidR="0072710D" w:rsidRDefault="0072710D" w:rsidP="0072710D">
                      <w:pPr>
                        <w:spacing w:line="275" w:lineRule="auto"/>
                        <w:ind w:left="940" w:firstLine="940"/>
                        <w:textDirection w:val="btLr"/>
                      </w:pPr>
                    </w:p>
                  </w:txbxContent>
                </v:textbox>
                <w10:wrap type="square"/>
              </v:rect>
            </w:pict>
          </mc:Fallback>
        </mc:AlternateContent>
      </w:r>
    </w:p>
    <w:p w:rsidR="0072710D" w:rsidRDefault="0072710D">
      <w:pPr>
        <w:rPr>
          <w:rFonts w:ascii="Calibri" w:eastAsia="Calibri" w:hAnsi="Calibri" w:cs="Calibri"/>
          <w:b/>
        </w:rPr>
      </w:pPr>
    </w:p>
    <w:p w:rsidR="00E744E4" w:rsidRDefault="002C0A27">
      <w:pPr>
        <w:rPr>
          <w:rFonts w:ascii="Calibri" w:eastAsia="Calibri" w:hAnsi="Calibri" w:cs="Calibri"/>
        </w:rPr>
      </w:pPr>
      <w:r>
        <w:rPr>
          <w:rFonts w:ascii="Calibri" w:eastAsia="Calibri" w:hAnsi="Calibri" w:cs="Calibri"/>
          <w:b/>
        </w:rPr>
        <w:lastRenderedPageBreak/>
        <w:t>Introduction and Aims</w:t>
      </w:r>
      <w:r>
        <w:rPr>
          <w:rFonts w:ascii="Calibri" w:eastAsia="Calibri" w:hAnsi="Calibri" w:cs="Calibri"/>
        </w:rPr>
        <w:t xml:space="preserve"> </w:t>
      </w:r>
    </w:p>
    <w:p w:rsidR="00E744E4" w:rsidRDefault="002C0A27">
      <w:pPr>
        <w:jc w:val="both"/>
        <w:rPr>
          <w:rFonts w:ascii="Calibri" w:eastAsia="Calibri" w:hAnsi="Calibri" w:cs="Calibri"/>
        </w:rPr>
      </w:pPr>
      <w:r>
        <w:rPr>
          <w:rFonts w:ascii="Calibri" w:eastAsia="Calibri" w:hAnsi="Calibri" w:cs="Calibri"/>
        </w:rPr>
        <w:t xml:space="preserve">At Princess Frederica CE VA Primary </w:t>
      </w:r>
      <w:proofErr w:type="gramStart"/>
      <w:r>
        <w:rPr>
          <w:rFonts w:ascii="Calibri" w:eastAsia="Calibri" w:hAnsi="Calibri" w:cs="Calibri"/>
        </w:rPr>
        <w:t>School</w:t>
      </w:r>
      <w:proofErr w:type="gramEnd"/>
      <w:r>
        <w:rPr>
          <w:rFonts w:ascii="Calibri" w:eastAsia="Calibri" w:hAnsi="Calibri" w:cs="Calibri"/>
        </w:rPr>
        <w:t xml:space="preserve"> the welfare and well-being of our pupils is paramount. The aim of the Mobile Phone Policy is to allow users to benefit from modern communication technologies, whilst promoting safe and appropriate practice through establishing clear and robust acceptable mobile user guidelines. </w:t>
      </w:r>
    </w:p>
    <w:p w:rsidR="00E744E4" w:rsidRDefault="002C0A27">
      <w:pPr>
        <w:jc w:val="both"/>
        <w:rPr>
          <w:rFonts w:ascii="Calibri" w:eastAsia="Calibri" w:hAnsi="Calibri" w:cs="Calibri"/>
        </w:rPr>
      </w:pPr>
      <w:r>
        <w:rPr>
          <w:rFonts w:ascii="Calibri" w:eastAsia="Calibri" w:hAnsi="Calibri" w:cs="Calibri"/>
        </w:rPr>
        <w:t xml:space="preserve">This is achieved through balancing protection against potential misuse with the recognition that mobile phones are effective communication tools. It is recognised that it is the enhanced functions of many mobile phones that cause the most concern, offering distractions and disruption to the working day, and which are most susceptible to misuse - including the taking and distribution of indecent images, exploitation and bullying. </w:t>
      </w:r>
    </w:p>
    <w:p w:rsidR="00E744E4" w:rsidRDefault="002C0A27">
      <w:pPr>
        <w:jc w:val="both"/>
        <w:rPr>
          <w:rFonts w:ascii="Calibri" w:eastAsia="Calibri" w:hAnsi="Calibri" w:cs="Calibri"/>
        </w:rPr>
      </w:pPr>
      <w:proofErr w:type="gramStart"/>
      <w:r>
        <w:rPr>
          <w:rFonts w:ascii="Calibri" w:eastAsia="Calibri" w:hAnsi="Calibri" w:cs="Calibri"/>
        </w:rPr>
        <w:t>However</w:t>
      </w:r>
      <w:proofErr w:type="gramEnd"/>
      <w:r>
        <w:rPr>
          <w:rFonts w:ascii="Calibri" w:eastAsia="Calibri" w:hAnsi="Calibri" w:cs="Calibri"/>
        </w:rPr>
        <w:t xml:space="preserve"> as it is difficult to detect specific usage, this policy refers to ALL mobile communication devices. </w:t>
      </w:r>
    </w:p>
    <w:p w:rsidR="00E744E4" w:rsidRDefault="002C0A27">
      <w:pPr>
        <w:jc w:val="both"/>
        <w:rPr>
          <w:rFonts w:ascii="Calibri" w:eastAsia="Calibri" w:hAnsi="Calibri" w:cs="Calibri"/>
          <w:b/>
        </w:rPr>
      </w:pPr>
      <w:r>
        <w:rPr>
          <w:rFonts w:ascii="Calibri" w:eastAsia="Calibri" w:hAnsi="Calibri" w:cs="Calibri"/>
          <w:b/>
        </w:rPr>
        <w:t>Terminology</w:t>
      </w:r>
    </w:p>
    <w:p w:rsidR="00E744E4" w:rsidRDefault="002C0A27">
      <w:pPr>
        <w:jc w:val="both"/>
        <w:rPr>
          <w:rFonts w:ascii="Calibri" w:eastAsia="Calibri" w:hAnsi="Calibri" w:cs="Calibri"/>
        </w:rPr>
      </w:pPr>
      <w:r>
        <w:rPr>
          <w:rFonts w:ascii="Calibri" w:eastAsia="Calibri" w:hAnsi="Calibri" w:cs="Calibri"/>
        </w:rPr>
        <w:t xml:space="preserve">The policy focuses on mobile phones but does </w:t>
      </w:r>
      <w:proofErr w:type="gramStart"/>
      <w:r>
        <w:rPr>
          <w:rFonts w:ascii="Calibri" w:eastAsia="Calibri" w:hAnsi="Calibri" w:cs="Calibri"/>
        </w:rPr>
        <w:t>make reference</w:t>
      </w:r>
      <w:proofErr w:type="gramEnd"/>
      <w:r>
        <w:rPr>
          <w:rFonts w:ascii="Calibri" w:eastAsia="Calibri" w:hAnsi="Calibri" w:cs="Calibri"/>
        </w:rPr>
        <w:t xml:space="preserve"> to electronic devices. This is due to the pace of technology and the fact that a number of devices today are capable of taking photographs, messaging and making calls on that are not necessarily classed as mobile phones. Electronic devices are included in the scope of this policy. </w:t>
      </w:r>
    </w:p>
    <w:p w:rsidR="00E744E4" w:rsidRDefault="002C0A27">
      <w:pPr>
        <w:rPr>
          <w:rFonts w:ascii="Calibri" w:eastAsia="Calibri" w:hAnsi="Calibri" w:cs="Calibri"/>
        </w:rPr>
      </w:pPr>
      <w:r>
        <w:rPr>
          <w:rFonts w:ascii="Calibri" w:eastAsia="Calibri" w:hAnsi="Calibri" w:cs="Calibri"/>
          <w:b/>
        </w:rPr>
        <w:t>Scope</w:t>
      </w:r>
      <w:r>
        <w:rPr>
          <w:rFonts w:ascii="Calibri" w:eastAsia="Calibri" w:hAnsi="Calibri" w:cs="Calibri"/>
        </w:rPr>
        <w:t xml:space="preserve"> </w:t>
      </w:r>
    </w:p>
    <w:p w:rsidR="00E744E4" w:rsidRDefault="002C0A27">
      <w:pPr>
        <w:rPr>
          <w:rFonts w:ascii="Calibri" w:eastAsia="Calibri" w:hAnsi="Calibri" w:cs="Calibri"/>
        </w:rPr>
      </w:pPr>
      <w:r>
        <w:rPr>
          <w:rFonts w:ascii="Calibri" w:eastAsia="Calibri" w:hAnsi="Calibri" w:cs="Calibri"/>
        </w:rPr>
        <w:t xml:space="preserve">This policy applies to all individuals who have access to personal mobile phones on site. This includes staff, volunteers, committee members, children, young people, parents, carers, visitors and contractors. </w:t>
      </w:r>
    </w:p>
    <w:p w:rsidR="00E744E4" w:rsidRDefault="002C0A27">
      <w:pPr>
        <w:rPr>
          <w:rFonts w:ascii="Calibri" w:eastAsia="Calibri" w:hAnsi="Calibri" w:cs="Calibri"/>
        </w:rPr>
      </w:pPr>
      <w:r>
        <w:rPr>
          <w:rFonts w:ascii="Calibri" w:eastAsia="Calibri" w:hAnsi="Calibri" w:cs="Calibri"/>
        </w:rPr>
        <w:t xml:space="preserve">This list is not exhaustive. </w:t>
      </w:r>
    </w:p>
    <w:p w:rsidR="00E744E4" w:rsidRDefault="002C0A27">
      <w:pPr>
        <w:spacing w:after="0" w:line="240" w:lineRule="auto"/>
        <w:rPr>
          <w:rFonts w:ascii="Calibri" w:eastAsia="Calibri" w:hAnsi="Calibri" w:cs="Calibri"/>
        </w:rPr>
      </w:pPr>
      <w:r>
        <w:rPr>
          <w:rFonts w:ascii="Calibri" w:eastAsia="Calibri" w:hAnsi="Calibri" w:cs="Calibri"/>
        </w:rPr>
        <w:t xml:space="preserve">A code of conduct is promoted with the aim of creating a cooperative workforce, where staff work as a team, have high values and respect each other; </w:t>
      </w:r>
      <w:proofErr w:type="gramStart"/>
      <w:r>
        <w:rPr>
          <w:rFonts w:ascii="Calibri" w:eastAsia="Calibri" w:hAnsi="Calibri" w:cs="Calibri"/>
        </w:rPr>
        <w:t>thus</w:t>
      </w:r>
      <w:proofErr w:type="gramEnd"/>
      <w:r>
        <w:rPr>
          <w:rFonts w:ascii="Calibri" w:eastAsia="Calibri" w:hAnsi="Calibri" w:cs="Calibri"/>
        </w:rPr>
        <w:t xml:space="preserve"> creating a strong morale and sense of commitment leading to increased productivity.</w:t>
      </w:r>
    </w:p>
    <w:p w:rsidR="00E744E4" w:rsidRDefault="00E744E4">
      <w:pPr>
        <w:spacing w:after="0" w:line="240" w:lineRule="auto"/>
        <w:rPr>
          <w:rFonts w:ascii="Calibri" w:eastAsia="Calibri" w:hAnsi="Calibri" w:cs="Calibri"/>
        </w:rPr>
      </w:pPr>
    </w:p>
    <w:p w:rsidR="00E744E4" w:rsidRDefault="002C0A27">
      <w:pPr>
        <w:spacing w:after="0" w:line="240" w:lineRule="auto"/>
        <w:rPr>
          <w:rFonts w:ascii="Calibri" w:eastAsia="Calibri" w:hAnsi="Calibri" w:cs="Calibri"/>
        </w:rPr>
      </w:pPr>
      <w:r>
        <w:rPr>
          <w:rFonts w:ascii="Calibri" w:eastAsia="Calibri" w:hAnsi="Calibri" w:cs="Calibri"/>
        </w:rPr>
        <w:t>Our aim is therefore that all practitioners:</w:t>
      </w:r>
    </w:p>
    <w:p w:rsidR="00E744E4" w:rsidRDefault="002C0A27">
      <w:pPr>
        <w:numPr>
          <w:ilvl w:val="0"/>
          <w:numId w:val="3"/>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have a clear understanding of what constitutes misuse. </w:t>
      </w:r>
    </w:p>
    <w:p w:rsidR="00E744E4" w:rsidRDefault="002C0A27">
      <w:pPr>
        <w:numPr>
          <w:ilvl w:val="0"/>
          <w:numId w:val="3"/>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know how to minimise risk. </w:t>
      </w:r>
    </w:p>
    <w:p w:rsidR="00E744E4" w:rsidRDefault="002C0A27">
      <w:pPr>
        <w:numPr>
          <w:ilvl w:val="0"/>
          <w:numId w:val="3"/>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avoid putting themselves into compromising situations which could be misinterpreted and lead to possible allegations. </w:t>
      </w:r>
    </w:p>
    <w:p w:rsidR="00E744E4" w:rsidRDefault="002C0A27">
      <w:pPr>
        <w:numPr>
          <w:ilvl w:val="0"/>
          <w:numId w:val="3"/>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understand the need for professional boundaries and clear guidance regarding acceptable use.</w:t>
      </w:r>
    </w:p>
    <w:p w:rsidR="00E744E4" w:rsidRDefault="002C0A27">
      <w:pPr>
        <w:numPr>
          <w:ilvl w:val="0"/>
          <w:numId w:val="3"/>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are responsible for self-moderation of their own behaviours. </w:t>
      </w:r>
    </w:p>
    <w:p w:rsidR="00E744E4" w:rsidRDefault="002C0A27">
      <w:pPr>
        <w:numPr>
          <w:ilvl w:val="0"/>
          <w:numId w:val="3"/>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are aware of the importance of reporting concerns promptly. It is fully recognised that imposing rigid regulations on the actions of others can be counterproductive. An agreement of trust is </w:t>
      </w:r>
      <w:r>
        <w:rPr>
          <w:rFonts w:ascii="Calibri" w:eastAsia="Calibri" w:hAnsi="Calibri" w:cs="Calibri"/>
          <w:color w:val="000000"/>
        </w:rPr>
        <w:lastRenderedPageBreak/>
        <w:t>therefore promoted regarding the carrying and use of mobile phones within the setting, which is agreed to by all users.</w:t>
      </w:r>
    </w:p>
    <w:p w:rsidR="00E744E4" w:rsidRDefault="00E744E4">
      <w:pPr>
        <w:pBdr>
          <w:top w:val="nil"/>
          <w:left w:val="nil"/>
          <w:bottom w:val="nil"/>
          <w:right w:val="nil"/>
          <w:between w:val="nil"/>
        </w:pBdr>
        <w:spacing w:after="0"/>
        <w:ind w:left="360"/>
        <w:rPr>
          <w:rFonts w:ascii="Calibri" w:eastAsia="Calibri" w:hAnsi="Calibri" w:cs="Calibri"/>
          <w:b/>
          <w:color w:val="000000"/>
        </w:rPr>
      </w:pPr>
    </w:p>
    <w:p w:rsidR="00E744E4" w:rsidRDefault="002C0A2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Personal Mobiles (electronic devices)</w:t>
      </w:r>
    </w:p>
    <w:p w:rsidR="00E744E4" w:rsidRDefault="002C0A27">
      <w:pPr>
        <w:rPr>
          <w:rFonts w:ascii="Calibri" w:eastAsia="Calibri" w:hAnsi="Calibri" w:cs="Calibri"/>
          <w:u w:val="single"/>
        </w:rPr>
      </w:pPr>
      <w:r>
        <w:rPr>
          <w:rFonts w:ascii="Calibri" w:eastAsia="Calibri" w:hAnsi="Calibri" w:cs="Calibri"/>
          <w:u w:val="single"/>
        </w:rPr>
        <w:t xml:space="preserve">Staff </w:t>
      </w:r>
    </w:p>
    <w:p w:rsidR="00E744E4" w:rsidRDefault="002C0A27">
      <w:pPr>
        <w:numPr>
          <w:ilvl w:val="0"/>
          <w:numId w:val="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Staff are not permitted to make/receive calls/texts during contact time with children. Emergency contact should be made via the school office.</w:t>
      </w:r>
    </w:p>
    <w:p w:rsidR="00E744E4" w:rsidRDefault="002C0A27">
      <w:pPr>
        <w:numPr>
          <w:ilvl w:val="0"/>
          <w:numId w:val="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Staff should have their phones on silent or switched off and out of sight (e.g. in a drawer, handbag or pocket) during class time. </w:t>
      </w:r>
    </w:p>
    <w:p w:rsidR="00E744E4" w:rsidRDefault="002C0A27">
      <w:pPr>
        <w:numPr>
          <w:ilvl w:val="0"/>
          <w:numId w:val="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Mobile phones should not be used in a space where children are present (</w:t>
      </w:r>
      <w:proofErr w:type="spellStart"/>
      <w:r>
        <w:rPr>
          <w:rFonts w:ascii="Calibri" w:eastAsia="Calibri" w:hAnsi="Calibri" w:cs="Calibri"/>
          <w:color w:val="000000"/>
        </w:rPr>
        <w:t>eg.</w:t>
      </w:r>
      <w:proofErr w:type="spellEnd"/>
      <w:r>
        <w:rPr>
          <w:rFonts w:ascii="Calibri" w:eastAsia="Calibri" w:hAnsi="Calibri" w:cs="Calibri"/>
          <w:color w:val="000000"/>
        </w:rPr>
        <w:t xml:space="preserve"> classroom, playground). </w:t>
      </w:r>
    </w:p>
    <w:p w:rsidR="00E744E4" w:rsidRDefault="002C0A27">
      <w:pPr>
        <w:numPr>
          <w:ilvl w:val="0"/>
          <w:numId w:val="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Use of phones (</w:t>
      </w:r>
      <w:proofErr w:type="spellStart"/>
      <w:r>
        <w:rPr>
          <w:rFonts w:ascii="Calibri" w:eastAsia="Calibri" w:hAnsi="Calibri" w:cs="Calibri"/>
          <w:color w:val="000000"/>
        </w:rPr>
        <w:t>inc.</w:t>
      </w:r>
      <w:proofErr w:type="spellEnd"/>
      <w:r>
        <w:rPr>
          <w:rFonts w:ascii="Calibri" w:eastAsia="Calibri" w:hAnsi="Calibri" w:cs="Calibri"/>
          <w:color w:val="000000"/>
        </w:rPr>
        <w:t xml:space="preserve"> receiving/sending texts and emails) should be limited to non-contact time when no children are present e.g. in office areas, staff room, empty classrooms. </w:t>
      </w:r>
    </w:p>
    <w:p w:rsidR="00E744E4" w:rsidRDefault="002C0A27">
      <w:pPr>
        <w:numPr>
          <w:ilvl w:val="0"/>
          <w:numId w:val="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It is also advised that staff security protect access to functions of their phone. </w:t>
      </w:r>
    </w:p>
    <w:p w:rsidR="00E744E4" w:rsidRDefault="002C0A27">
      <w:pPr>
        <w:numPr>
          <w:ilvl w:val="0"/>
          <w:numId w:val="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Should there be exceptional circumstances (e.g. acutely sick relative), then staff should make the Head Teacher aware of this and can have their phone in case of having to receive an emergency call. </w:t>
      </w:r>
    </w:p>
    <w:p w:rsidR="00E744E4" w:rsidRDefault="002C0A27">
      <w:pPr>
        <w:numPr>
          <w:ilvl w:val="0"/>
          <w:numId w:val="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Staff are not at any time permitted to use recording equipment on their mobile phones, for example: to take recordings of children, or sharing images. Legitimate recordings and photographs should be captured using school equipment such as cameras and I pads.</w:t>
      </w:r>
    </w:p>
    <w:p w:rsidR="00E744E4" w:rsidRDefault="002C0A2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Staff should report any usage of mobile devices that causes them concern to the Head Teacher. </w:t>
      </w:r>
    </w:p>
    <w:p w:rsidR="00E744E4" w:rsidRDefault="002C0A27">
      <w:pPr>
        <w:rPr>
          <w:rFonts w:ascii="Calibri" w:eastAsia="Calibri" w:hAnsi="Calibri" w:cs="Calibri"/>
        </w:rPr>
      </w:pPr>
      <w:r>
        <w:rPr>
          <w:rFonts w:ascii="Calibri" w:eastAsia="Calibri" w:hAnsi="Calibri" w:cs="Calibri"/>
        </w:rPr>
        <w:t>Mobile Phones for work related purposes</w:t>
      </w:r>
    </w:p>
    <w:p w:rsidR="00E744E4" w:rsidRDefault="002C0A27">
      <w:pPr>
        <w:rPr>
          <w:rFonts w:ascii="Calibri" w:eastAsia="Calibri" w:hAnsi="Calibri" w:cs="Calibri"/>
        </w:rPr>
      </w:pPr>
      <w:r>
        <w:rPr>
          <w:rFonts w:ascii="Calibri" w:eastAsia="Calibri" w:hAnsi="Calibri" w:cs="Calibri"/>
        </w:rPr>
        <w:t xml:space="preserve">We recognise that mobile phones provide a useful means of communication on offsite activities. </w:t>
      </w:r>
      <w:proofErr w:type="gramStart"/>
      <w:r>
        <w:rPr>
          <w:rFonts w:ascii="Calibri" w:eastAsia="Calibri" w:hAnsi="Calibri" w:cs="Calibri"/>
        </w:rPr>
        <w:t>However</w:t>
      </w:r>
      <w:proofErr w:type="gramEnd"/>
      <w:r>
        <w:rPr>
          <w:rFonts w:ascii="Calibri" w:eastAsia="Calibri" w:hAnsi="Calibri" w:cs="Calibri"/>
        </w:rPr>
        <w:t xml:space="preserve"> staff should ensure that: </w:t>
      </w:r>
    </w:p>
    <w:p w:rsidR="00E744E4" w:rsidRDefault="002C0A27">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Mobile use on these occasions is appropriate and professional (and will never include taking photographs of children). </w:t>
      </w:r>
    </w:p>
    <w:p w:rsidR="00E744E4" w:rsidRDefault="002C0A27">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Mobile phones should not be used to </w:t>
      </w:r>
      <w:proofErr w:type="gramStart"/>
      <w:r>
        <w:rPr>
          <w:rFonts w:ascii="Calibri" w:eastAsia="Calibri" w:hAnsi="Calibri" w:cs="Calibri"/>
          <w:color w:val="000000"/>
        </w:rPr>
        <w:t>make contact with</w:t>
      </w:r>
      <w:proofErr w:type="gramEnd"/>
      <w:r>
        <w:rPr>
          <w:rFonts w:ascii="Calibri" w:eastAsia="Calibri" w:hAnsi="Calibri" w:cs="Calibri"/>
          <w:color w:val="000000"/>
        </w:rPr>
        <w:t xml:space="preserve"> parents during school trips – all relevant communications should be made via the school office.</w:t>
      </w:r>
    </w:p>
    <w:p w:rsidR="00E744E4" w:rsidRDefault="002C0A27">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Where parents are accompanying </w:t>
      </w:r>
      <w:proofErr w:type="gramStart"/>
      <w:r>
        <w:rPr>
          <w:rFonts w:ascii="Calibri" w:eastAsia="Calibri" w:hAnsi="Calibri" w:cs="Calibri"/>
          <w:color w:val="000000"/>
        </w:rPr>
        <w:t>trip’s</w:t>
      </w:r>
      <w:proofErr w:type="gramEnd"/>
      <w:r>
        <w:rPr>
          <w:rFonts w:ascii="Calibri" w:eastAsia="Calibri" w:hAnsi="Calibri" w:cs="Calibri"/>
          <w:color w:val="000000"/>
        </w:rPr>
        <w:t xml:space="preserve"> they are informed not to make contact with other parents (via calls, text, email or social networking) during the trip or use their phone to take photographs of children.</w:t>
      </w:r>
    </w:p>
    <w:p w:rsidR="00E744E4" w:rsidRDefault="00E744E4">
      <w:pPr>
        <w:pBdr>
          <w:top w:val="nil"/>
          <w:left w:val="nil"/>
          <w:bottom w:val="nil"/>
          <w:right w:val="nil"/>
          <w:between w:val="nil"/>
        </w:pBdr>
        <w:spacing w:after="0"/>
        <w:ind w:left="360"/>
        <w:rPr>
          <w:rFonts w:ascii="Calibri" w:eastAsia="Calibri" w:hAnsi="Calibri" w:cs="Calibri"/>
          <w:color w:val="000000"/>
        </w:rPr>
      </w:pPr>
    </w:p>
    <w:p w:rsidR="00E744E4" w:rsidRDefault="002C0A27">
      <w:pPr>
        <w:pBdr>
          <w:top w:val="nil"/>
          <w:left w:val="nil"/>
          <w:bottom w:val="nil"/>
          <w:right w:val="nil"/>
          <w:between w:val="nil"/>
        </w:pBdr>
        <w:spacing w:after="0"/>
        <w:rPr>
          <w:rFonts w:ascii="Calibri" w:eastAsia="Calibri" w:hAnsi="Calibri" w:cs="Calibri"/>
          <w:b/>
          <w:color w:val="000000"/>
        </w:rPr>
      </w:pPr>
      <w:r>
        <w:rPr>
          <w:rFonts w:ascii="Calibri" w:eastAsia="Calibri" w:hAnsi="Calibri" w:cs="Calibri"/>
          <w:b/>
          <w:color w:val="000000"/>
        </w:rPr>
        <w:t>Personal Mobiles</w:t>
      </w:r>
      <w:r>
        <w:rPr>
          <w:rFonts w:ascii="Calibri" w:eastAsia="Calibri" w:hAnsi="Calibri" w:cs="Calibri"/>
          <w:color w:val="000000"/>
        </w:rPr>
        <w:t xml:space="preserve"> </w:t>
      </w:r>
      <w:r>
        <w:rPr>
          <w:rFonts w:ascii="Calibri" w:eastAsia="Calibri" w:hAnsi="Calibri" w:cs="Calibri"/>
          <w:b/>
          <w:color w:val="000000"/>
        </w:rPr>
        <w:t>(electronic devices)</w:t>
      </w: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2C0A27">
      <w:pPr>
        <w:pBdr>
          <w:top w:val="nil"/>
          <w:left w:val="nil"/>
          <w:bottom w:val="nil"/>
          <w:right w:val="nil"/>
          <w:between w:val="nil"/>
        </w:pBdr>
        <w:spacing w:after="0"/>
        <w:rPr>
          <w:rFonts w:ascii="Calibri" w:eastAsia="Calibri" w:hAnsi="Calibri" w:cs="Calibri"/>
          <w:color w:val="000000"/>
          <w:u w:val="single"/>
        </w:rPr>
      </w:pPr>
      <w:r>
        <w:rPr>
          <w:rFonts w:ascii="Calibri" w:eastAsia="Calibri" w:hAnsi="Calibri" w:cs="Calibri"/>
          <w:color w:val="000000"/>
          <w:u w:val="single"/>
        </w:rPr>
        <w:t>Pupils</w:t>
      </w:r>
    </w:p>
    <w:p w:rsidR="00E744E4" w:rsidRDefault="00E744E4">
      <w:pPr>
        <w:pBdr>
          <w:top w:val="nil"/>
          <w:left w:val="nil"/>
          <w:bottom w:val="nil"/>
          <w:right w:val="nil"/>
          <w:between w:val="nil"/>
        </w:pBdr>
        <w:spacing w:after="0"/>
        <w:rPr>
          <w:rFonts w:ascii="Calibri" w:eastAsia="Calibri" w:hAnsi="Calibri" w:cs="Calibri"/>
          <w:color w:val="000000"/>
          <w:u w:val="single"/>
        </w:rPr>
      </w:pPr>
    </w:p>
    <w:p w:rsidR="00E744E4" w:rsidRDefault="002C0A27">
      <w:pPr>
        <w:spacing w:after="0"/>
        <w:rPr>
          <w:rFonts w:ascii="Calibri" w:eastAsia="Calibri" w:hAnsi="Calibri" w:cs="Calibri"/>
        </w:rPr>
      </w:pPr>
      <w:r>
        <w:rPr>
          <w:rFonts w:ascii="Calibri" w:eastAsia="Calibri" w:hAnsi="Calibri" w:cs="Calibri"/>
        </w:rPr>
        <w:lastRenderedPageBreak/>
        <w:t xml:space="preserve">We recognise that mobile phones are part of everyday life for many children and that they can play an important role in helping pupils to feel safe and secure. </w:t>
      </w:r>
      <w:proofErr w:type="gramStart"/>
      <w:r>
        <w:rPr>
          <w:rFonts w:ascii="Calibri" w:eastAsia="Calibri" w:hAnsi="Calibri" w:cs="Calibri"/>
        </w:rPr>
        <w:t>However</w:t>
      </w:r>
      <w:proofErr w:type="gramEnd"/>
      <w:r>
        <w:rPr>
          <w:rFonts w:ascii="Calibri" w:eastAsia="Calibri" w:hAnsi="Calibri" w:cs="Calibri"/>
        </w:rPr>
        <w:t xml:space="preserve"> we also recognise that they can prove a distraction in school and can provide a means of bullying or intimidating others. There are wider concerns around the continued use of expensive mobile phones that are attracting attention of criminals and putting children in greater danger when walking on local streets. Please note points below which are created to keep children safe.  </w:t>
      </w:r>
    </w:p>
    <w:p w:rsidR="00E744E4" w:rsidRDefault="002C0A27">
      <w:pPr>
        <w:numPr>
          <w:ilvl w:val="0"/>
          <w:numId w:val="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Pupils are not permitted to have mobile phones at school or on trips. </w:t>
      </w:r>
    </w:p>
    <w:p w:rsidR="00E744E4" w:rsidRDefault="002C0A27">
      <w:pPr>
        <w:numPr>
          <w:ilvl w:val="0"/>
          <w:numId w:val="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Under no circumstances, are children below Year 5 to bring a mobile phone to school.  </w:t>
      </w:r>
    </w:p>
    <w:p w:rsidR="00E744E4" w:rsidRDefault="002C0A27">
      <w:pPr>
        <w:numPr>
          <w:ilvl w:val="0"/>
          <w:numId w:val="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If in the rare event of a parent wishing for his/her child to bring a mobile phone to school and they are in either Year 5 or Year 6, the parent must discuss the issue first with their child’s teacher or a senior leader depending on the situation.  </w:t>
      </w:r>
    </w:p>
    <w:p w:rsidR="00E744E4" w:rsidRDefault="002C0A27">
      <w:pPr>
        <w:numPr>
          <w:ilvl w:val="0"/>
          <w:numId w:val="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A consent form must be completed before the pupil can start to bring their mobile phone to school. This must be returned to the school office. Please refer to appendix a. </w:t>
      </w:r>
    </w:p>
    <w:p w:rsidR="00E744E4" w:rsidRDefault="002C0A27">
      <w:pPr>
        <w:numPr>
          <w:ilvl w:val="0"/>
          <w:numId w:val="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The phone must be handed in, switched off, to the office first thing in the morning and collected from them by the child at home time (the phone is left at the owner’s own risk). </w:t>
      </w:r>
    </w:p>
    <w:p w:rsidR="00E744E4" w:rsidRDefault="002C0A27">
      <w:pPr>
        <w:numPr>
          <w:ilvl w:val="0"/>
          <w:numId w:val="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Mobile phones brought to school without permission will be confiscated and returned at the end of the week that the phone is found in. A second incident of this kind will result in the pupil not being allowed to bring their mobile phone to school for the remainder of the academic year. </w:t>
      </w:r>
    </w:p>
    <w:p w:rsidR="00E744E4" w:rsidRDefault="002C0A27">
      <w:pPr>
        <w:numPr>
          <w:ilvl w:val="0"/>
          <w:numId w:val="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The school will not be held responsible for the security of a mobile phone brought into school unless they are handed into the office for safekeeping.  </w:t>
      </w:r>
    </w:p>
    <w:p w:rsidR="00E744E4" w:rsidRDefault="002C0A27">
      <w:pPr>
        <w:numPr>
          <w:ilvl w:val="0"/>
          <w:numId w:val="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The school will only allow a small selection of mobile devices to be brought into school. Further information on this can be found in appendix b. </w:t>
      </w:r>
    </w:p>
    <w:p w:rsidR="00E744E4" w:rsidRDefault="00E744E4">
      <w:pPr>
        <w:pBdr>
          <w:top w:val="nil"/>
          <w:left w:val="nil"/>
          <w:bottom w:val="nil"/>
          <w:right w:val="nil"/>
          <w:between w:val="nil"/>
        </w:pBdr>
        <w:spacing w:after="0"/>
        <w:ind w:left="360"/>
        <w:rPr>
          <w:rFonts w:ascii="Calibri" w:eastAsia="Calibri" w:hAnsi="Calibri" w:cs="Calibri"/>
          <w:color w:val="000000"/>
        </w:rPr>
      </w:pPr>
    </w:p>
    <w:p w:rsidR="00E744E4" w:rsidRDefault="002C0A27">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Where an electronic device (such as a mobile phone) is used inappropriately in school (E.g. to bully or intimidate others), the head teacher does have the power to intervene (or by instructing other members of staff) and confiscate items found through a search as it is an item that has been deemed as banned under school rules. This includes examining any data or files on the electronic device if there is good reason to do so.</w:t>
      </w: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2C0A27">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If a prohibited electronic device is seized by a member of school staff and they have reasonable grounds to suspect that it contains evidence in relation to an offence, then a decision will be made on whether it is appropriate to delete any files or data or retain the device as evidence of a breach of school discipline. A decision will also be made on whether the device should be given to the police as soon as is reasonably possible. If this is the case, any files or data will not be removed from the electronic device. </w:t>
      </w: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2C0A27">
      <w:pPr>
        <w:pBdr>
          <w:top w:val="nil"/>
          <w:left w:val="nil"/>
          <w:bottom w:val="nil"/>
          <w:right w:val="nil"/>
          <w:between w:val="nil"/>
        </w:pBdr>
        <w:spacing w:after="0"/>
        <w:rPr>
          <w:rFonts w:ascii="Calibri" w:eastAsia="Calibri" w:hAnsi="Calibri" w:cs="Calibri"/>
          <w:color w:val="000000"/>
          <w:u w:val="single"/>
        </w:rPr>
      </w:pPr>
      <w:r>
        <w:rPr>
          <w:rFonts w:ascii="Calibri" w:eastAsia="Calibri" w:hAnsi="Calibri" w:cs="Calibri"/>
          <w:color w:val="000000"/>
          <w:u w:val="single"/>
        </w:rPr>
        <w:t>Volunteers, Visitors, Governors and Contractors All Volunteers, Visitors, Governors and Contractors</w:t>
      </w: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2C0A27">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Volunteers, Visitors, Governors and Contractors All Volunteers, Visitors, Governors and Contractors are expected to follow our mobile phone policy as it relates to staff whilst on the premises. There </w:t>
      </w:r>
      <w:r>
        <w:rPr>
          <w:rFonts w:ascii="Calibri" w:eastAsia="Calibri" w:hAnsi="Calibri" w:cs="Calibri"/>
          <w:color w:val="000000"/>
        </w:rPr>
        <w:lastRenderedPageBreak/>
        <w:t xml:space="preserve">are key pointers to mobile phone use in the ‘Safeguarding and Information Leaflet’ given to all visitors and shown on screen when signing in on the electronic sign in screen. All visitors are to be signed in by the member of staff responsible for their visit. </w:t>
      </w: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2C0A27">
      <w:pPr>
        <w:pBdr>
          <w:top w:val="nil"/>
          <w:left w:val="nil"/>
          <w:bottom w:val="nil"/>
          <w:right w:val="nil"/>
          <w:between w:val="nil"/>
        </w:pBdr>
        <w:spacing w:after="0"/>
        <w:rPr>
          <w:rFonts w:ascii="Calibri" w:eastAsia="Calibri" w:hAnsi="Calibri" w:cs="Calibri"/>
          <w:color w:val="000000"/>
          <w:u w:val="single"/>
        </w:rPr>
      </w:pPr>
      <w:r>
        <w:rPr>
          <w:rFonts w:ascii="Calibri" w:eastAsia="Calibri" w:hAnsi="Calibri" w:cs="Calibri"/>
          <w:color w:val="000000"/>
          <w:u w:val="single"/>
        </w:rPr>
        <w:t xml:space="preserve">Parents </w:t>
      </w:r>
    </w:p>
    <w:p w:rsidR="00E744E4" w:rsidRDefault="00E744E4">
      <w:pPr>
        <w:pBdr>
          <w:top w:val="nil"/>
          <w:left w:val="nil"/>
          <w:bottom w:val="nil"/>
          <w:right w:val="nil"/>
          <w:between w:val="nil"/>
        </w:pBdr>
        <w:spacing w:after="0"/>
        <w:rPr>
          <w:rFonts w:ascii="Calibri" w:eastAsia="Calibri" w:hAnsi="Calibri" w:cs="Calibri"/>
          <w:color w:val="000000"/>
          <w:u w:val="single"/>
        </w:rPr>
      </w:pPr>
    </w:p>
    <w:p w:rsidR="00E744E4" w:rsidRDefault="002C0A27">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While we would prefer parents not to use their mobile phones while at school, we recognise that this would be impossible to regulate and that many parents see their phones as essential means of communication at all times. We therefore ask that parents’ usage of mobile phones, whilst on the school site is courteous and appropriate to the school environment. We also allow parents to photograph or video school events such as shows or sports day using their mobile phones – but insist that parents do not publish images (e.g. on social networking sites) that include any children other than their own. </w:t>
      </w: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2C0A27">
      <w:pPr>
        <w:pBdr>
          <w:top w:val="nil"/>
          <w:left w:val="nil"/>
          <w:bottom w:val="nil"/>
          <w:right w:val="nil"/>
          <w:between w:val="nil"/>
        </w:pBdr>
        <w:spacing w:after="0"/>
        <w:rPr>
          <w:rFonts w:ascii="Calibri" w:eastAsia="Calibri" w:hAnsi="Calibri" w:cs="Calibri"/>
          <w:i/>
          <w:color w:val="000000"/>
        </w:rPr>
      </w:pPr>
      <w:r>
        <w:rPr>
          <w:rFonts w:ascii="Calibri" w:eastAsia="Calibri" w:hAnsi="Calibri" w:cs="Calibri"/>
          <w:i/>
          <w:color w:val="000000"/>
        </w:rPr>
        <w:t xml:space="preserve">Dissemination </w:t>
      </w:r>
    </w:p>
    <w:p w:rsidR="00E744E4" w:rsidRDefault="002C0A27">
      <w:pPr>
        <w:pBdr>
          <w:top w:val="nil"/>
          <w:left w:val="nil"/>
          <w:bottom w:val="nil"/>
          <w:right w:val="nil"/>
          <w:between w:val="nil"/>
        </w:pBdr>
        <w:spacing w:after="0"/>
        <w:rPr>
          <w:rFonts w:ascii="Calibri" w:eastAsia="Calibri" w:hAnsi="Calibri" w:cs="Calibri"/>
          <w:i/>
          <w:color w:val="000000"/>
        </w:rPr>
      </w:pPr>
      <w:r>
        <w:rPr>
          <w:rFonts w:ascii="Calibri" w:eastAsia="Calibri" w:hAnsi="Calibri" w:cs="Calibri"/>
          <w:i/>
          <w:color w:val="000000"/>
        </w:rPr>
        <w:t>The mobile phone policy will be shared with staff and volunteers as part of their induction. It will also be available to parents via the school office and website.</w:t>
      </w:r>
    </w:p>
    <w:p w:rsidR="00E744E4" w:rsidRDefault="00E744E4">
      <w:pPr>
        <w:pBdr>
          <w:top w:val="nil"/>
          <w:left w:val="nil"/>
          <w:bottom w:val="nil"/>
          <w:right w:val="nil"/>
          <w:between w:val="nil"/>
        </w:pBdr>
        <w:spacing w:after="0"/>
        <w:rPr>
          <w:rFonts w:ascii="Calibri" w:eastAsia="Calibri" w:hAnsi="Calibri" w:cs="Calibri"/>
          <w:color w:val="000000"/>
          <w:sz w:val="24"/>
          <w:szCs w:val="24"/>
        </w:rPr>
      </w:pPr>
    </w:p>
    <w:p w:rsidR="00E744E4" w:rsidRDefault="00E744E4">
      <w:pPr>
        <w:pBdr>
          <w:top w:val="nil"/>
          <w:left w:val="nil"/>
          <w:bottom w:val="nil"/>
          <w:right w:val="nil"/>
          <w:between w:val="nil"/>
        </w:pBdr>
        <w:spacing w:after="0"/>
        <w:rPr>
          <w:rFonts w:ascii="Calibri" w:eastAsia="Calibri" w:hAnsi="Calibri" w:cs="Calibri"/>
          <w:color w:val="000000"/>
          <w:sz w:val="24"/>
          <w:szCs w:val="24"/>
        </w:rPr>
      </w:pPr>
    </w:p>
    <w:p w:rsidR="00E744E4" w:rsidRDefault="00E744E4">
      <w:pPr>
        <w:pBdr>
          <w:top w:val="nil"/>
          <w:left w:val="nil"/>
          <w:bottom w:val="nil"/>
          <w:right w:val="nil"/>
          <w:between w:val="nil"/>
        </w:pBdr>
        <w:spacing w:after="0"/>
        <w:rPr>
          <w:rFonts w:ascii="Calibri" w:eastAsia="Calibri" w:hAnsi="Calibri" w:cs="Calibri"/>
          <w:color w:val="000000"/>
          <w:sz w:val="24"/>
          <w:szCs w:val="24"/>
        </w:rPr>
      </w:pPr>
    </w:p>
    <w:p w:rsidR="00E744E4" w:rsidRDefault="00E744E4">
      <w:pPr>
        <w:pBdr>
          <w:top w:val="nil"/>
          <w:left w:val="nil"/>
          <w:bottom w:val="nil"/>
          <w:right w:val="nil"/>
          <w:between w:val="nil"/>
        </w:pBdr>
        <w:spacing w:after="0"/>
        <w:rPr>
          <w:rFonts w:ascii="Calibri" w:eastAsia="Calibri" w:hAnsi="Calibri" w:cs="Calibri"/>
          <w:color w:val="000000"/>
          <w:sz w:val="24"/>
          <w:szCs w:val="24"/>
        </w:rPr>
      </w:pPr>
    </w:p>
    <w:p w:rsidR="00E744E4" w:rsidRDefault="00E744E4">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p>
    <w:p w:rsidR="009E07CB" w:rsidRDefault="009E07CB">
      <w:pPr>
        <w:pBdr>
          <w:top w:val="nil"/>
          <w:left w:val="nil"/>
          <w:bottom w:val="nil"/>
          <w:right w:val="nil"/>
          <w:between w:val="nil"/>
        </w:pBdr>
        <w:spacing w:after="0"/>
        <w:rPr>
          <w:rFonts w:ascii="Calibri" w:eastAsia="Calibri" w:hAnsi="Calibri" w:cs="Calibri"/>
          <w:sz w:val="24"/>
          <w:szCs w:val="24"/>
        </w:rPr>
      </w:pPr>
      <w:bookmarkStart w:id="0" w:name="_GoBack"/>
      <w:bookmarkEnd w:id="0"/>
    </w:p>
    <w:p w:rsidR="00E744E4" w:rsidRDefault="00E744E4">
      <w:pPr>
        <w:pBdr>
          <w:top w:val="nil"/>
          <w:left w:val="nil"/>
          <w:bottom w:val="nil"/>
          <w:right w:val="nil"/>
          <w:between w:val="nil"/>
        </w:pBdr>
        <w:spacing w:after="0"/>
        <w:rPr>
          <w:rFonts w:ascii="Calibri" w:eastAsia="Calibri" w:hAnsi="Calibri" w:cs="Calibri"/>
          <w:sz w:val="24"/>
          <w:szCs w:val="24"/>
        </w:rPr>
      </w:pPr>
    </w:p>
    <w:p w:rsidR="00E744E4" w:rsidRDefault="002C0A27">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lastRenderedPageBreak/>
        <w:t>Appendix a</w:t>
      </w:r>
    </w:p>
    <w:p w:rsidR="00E744E4" w:rsidRDefault="00E744E4">
      <w:pPr>
        <w:pBdr>
          <w:top w:val="nil"/>
          <w:left w:val="nil"/>
          <w:bottom w:val="nil"/>
          <w:right w:val="nil"/>
          <w:between w:val="nil"/>
        </w:pBdr>
        <w:rPr>
          <w:rFonts w:ascii="Calibri" w:eastAsia="Calibri" w:hAnsi="Calibri" w:cs="Calibri"/>
          <w:color w:val="000000"/>
          <w:sz w:val="24"/>
          <w:szCs w:val="24"/>
        </w:rPr>
      </w:pPr>
    </w:p>
    <w:p w:rsidR="00E744E4" w:rsidRDefault="002C0A27">
      <w:pPr>
        <w:jc w:val="right"/>
        <w:rPr>
          <w:rFonts w:ascii="Calibri" w:eastAsia="Calibri" w:hAnsi="Calibri" w:cs="Calibri"/>
        </w:rPr>
      </w:pPr>
      <w:r>
        <w:rPr>
          <w:rFonts w:ascii="Calibri" w:eastAsia="Calibri" w:hAnsi="Calibri" w:cs="Calibri"/>
        </w:rPr>
        <w:t>September 202</w:t>
      </w:r>
      <w:r w:rsidR="0036012A">
        <w:rPr>
          <w:rFonts w:ascii="Calibri" w:eastAsia="Calibri" w:hAnsi="Calibri" w:cs="Calibri"/>
        </w:rPr>
        <w:t>2</w:t>
      </w:r>
    </w:p>
    <w:p w:rsidR="00E744E4" w:rsidRDefault="002C0A27" w:rsidP="0036012A">
      <w:pPr>
        <w:spacing w:after="0" w:line="240" w:lineRule="auto"/>
        <w:rPr>
          <w:rFonts w:ascii="Calibri" w:eastAsia="Calibri" w:hAnsi="Calibri" w:cs="Calibri"/>
        </w:rPr>
      </w:pPr>
      <w:r>
        <w:rPr>
          <w:rFonts w:ascii="Calibri" w:eastAsia="Calibri" w:hAnsi="Calibri" w:cs="Calibri"/>
        </w:rPr>
        <w:t>Mobile Phone Parental Consent Form</w:t>
      </w:r>
    </w:p>
    <w:p w:rsidR="0036012A" w:rsidRDefault="0036012A" w:rsidP="0036012A">
      <w:pPr>
        <w:spacing w:after="0" w:line="240" w:lineRule="auto"/>
        <w:rPr>
          <w:rFonts w:ascii="Calibri" w:eastAsia="Calibri" w:hAnsi="Calibri" w:cs="Calibri"/>
        </w:rPr>
      </w:pPr>
    </w:p>
    <w:p w:rsidR="00E744E4" w:rsidRDefault="002C0A27" w:rsidP="0036012A">
      <w:pPr>
        <w:spacing w:after="0" w:line="240" w:lineRule="auto"/>
        <w:rPr>
          <w:rFonts w:ascii="Calibri" w:eastAsia="Calibri" w:hAnsi="Calibri" w:cs="Calibri"/>
        </w:rPr>
      </w:pPr>
      <w:r>
        <w:rPr>
          <w:rFonts w:ascii="Calibri" w:eastAsia="Calibri" w:hAnsi="Calibri" w:cs="Calibri"/>
        </w:rPr>
        <w:t>Dear Parent/Carer</w:t>
      </w:r>
    </w:p>
    <w:p w:rsidR="0036012A" w:rsidRDefault="0036012A" w:rsidP="0036012A">
      <w:pPr>
        <w:spacing w:after="0" w:line="240" w:lineRule="auto"/>
        <w:rPr>
          <w:rFonts w:ascii="Calibri" w:eastAsia="Calibri" w:hAnsi="Calibri" w:cs="Calibri"/>
        </w:rPr>
      </w:pPr>
    </w:p>
    <w:p w:rsidR="0036012A" w:rsidRDefault="002C0A27" w:rsidP="0036012A">
      <w:pPr>
        <w:spacing w:after="0" w:line="240" w:lineRule="auto"/>
        <w:rPr>
          <w:rFonts w:ascii="Calibri" w:eastAsia="Calibri" w:hAnsi="Calibri" w:cs="Calibri"/>
        </w:rPr>
      </w:pPr>
      <w:bookmarkStart w:id="1" w:name="_heading=h.gjdgxs" w:colFirst="0" w:colLast="0"/>
      <w:bookmarkEnd w:id="1"/>
      <w:r>
        <w:rPr>
          <w:rFonts w:ascii="Calibri" w:eastAsia="Calibri" w:hAnsi="Calibri" w:cs="Calibri"/>
        </w:rPr>
        <w:t xml:space="preserve">In accordance with our mobile phone policy, if your child is bringing in a mobile phone to school on a regular basis, please could you sign the form below to give your permission for your child to do this and remind them of our school policy. Your child needs to give their phone to their class teacher at the start of the day. The school bears no responsibility for the loss or damage to a mobile phone. </w:t>
      </w:r>
    </w:p>
    <w:p w:rsidR="00E744E4" w:rsidRDefault="002C0A27" w:rsidP="0036012A">
      <w:pPr>
        <w:spacing w:after="0" w:line="240" w:lineRule="auto"/>
        <w:rPr>
          <w:rFonts w:ascii="Calibri" w:eastAsia="Calibri" w:hAnsi="Calibri" w:cs="Calibri"/>
        </w:rPr>
      </w:pPr>
      <w:r>
        <w:rPr>
          <w:rFonts w:ascii="Calibri" w:eastAsia="Calibri" w:hAnsi="Calibri" w:cs="Calibri"/>
        </w:rPr>
        <w:t xml:space="preserve">Your child’s phone should be appropriately marked so that they can recognise it. </w:t>
      </w:r>
      <w:r w:rsidR="0036012A">
        <w:rPr>
          <w:rFonts w:ascii="Calibri" w:eastAsia="Calibri" w:hAnsi="Calibri" w:cs="Calibri"/>
        </w:rPr>
        <w:t xml:space="preserve"> </w:t>
      </w:r>
      <w:r>
        <w:rPr>
          <w:rFonts w:ascii="Calibri" w:eastAsia="Calibri" w:hAnsi="Calibri" w:cs="Calibri"/>
        </w:rPr>
        <w:t>Should your child be found using their phone inappropriately, the school reserves the right to withdraw this privilege and they will no longer be able to bring their phone into school.</w:t>
      </w:r>
    </w:p>
    <w:p w:rsidR="0036012A" w:rsidRDefault="0036012A" w:rsidP="0036012A">
      <w:pPr>
        <w:spacing w:after="0" w:line="240" w:lineRule="auto"/>
        <w:rPr>
          <w:rFonts w:ascii="Calibri" w:eastAsia="Calibri" w:hAnsi="Calibri" w:cs="Calibri"/>
        </w:rPr>
      </w:pPr>
    </w:p>
    <w:p w:rsidR="00E744E4" w:rsidRDefault="002C0A27" w:rsidP="0036012A">
      <w:pPr>
        <w:spacing w:after="0" w:line="240" w:lineRule="auto"/>
        <w:rPr>
          <w:rFonts w:ascii="Calibri" w:eastAsia="Calibri" w:hAnsi="Calibri" w:cs="Calibri"/>
        </w:rPr>
      </w:pPr>
      <w:r>
        <w:rPr>
          <w:rFonts w:ascii="Calibri" w:eastAsia="Calibri" w:hAnsi="Calibri" w:cs="Calibri"/>
        </w:rPr>
        <w:t>Thank you.</w:t>
      </w:r>
    </w:p>
    <w:p w:rsidR="0036012A" w:rsidRDefault="0036012A" w:rsidP="0036012A">
      <w:pPr>
        <w:spacing w:after="0" w:line="240" w:lineRule="auto"/>
        <w:rPr>
          <w:rFonts w:ascii="Calibri" w:eastAsia="Calibri" w:hAnsi="Calibri" w:cs="Calibri"/>
        </w:rPr>
      </w:pPr>
    </w:p>
    <w:p w:rsidR="00E744E4" w:rsidRDefault="002C0A27" w:rsidP="0036012A">
      <w:pPr>
        <w:spacing w:after="0" w:line="240" w:lineRule="auto"/>
        <w:rPr>
          <w:rFonts w:ascii="Calibri" w:eastAsia="Calibri" w:hAnsi="Calibri" w:cs="Calibri"/>
        </w:rPr>
      </w:pPr>
      <w:r>
        <w:rPr>
          <w:rFonts w:ascii="Calibri" w:eastAsia="Calibri" w:hAnsi="Calibri" w:cs="Calibri"/>
        </w:rPr>
        <w:t>Yours sincerely</w:t>
      </w:r>
    </w:p>
    <w:p w:rsidR="0036012A" w:rsidRDefault="0036012A">
      <w:pPr>
        <w:rPr>
          <w:rFonts w:ascii="Calibri" w:eastAsia="Calibri" w:hAnsi="Calibri" w:cs="Calibri"/>
        </w:rPr>
      </w:pPr>
    </w:p>
    <w:p w:rsidR="0036012A" w:rsidRDefault="0036012A">
      <w:pPr>
        <w:rPr>
          <w:rFonts w:ascii="Calibri" w:eastAsia="Calibri" w:hAnsi="Calibri" w:cs="Calibri"/>
        </w:rPr>
      </w:pPr>
    </w:p>
    <w:p w:rsidR="0036012A" w:rsidRDefault="0036012A" w:rsidP="0036012A">
      <w:pPr>
        <w:spacing w:after="0" w:line="240" w:lineRule="auto"/>
        <w:rPr>
          <w:rFonts w:ascii="Calibri" w:eastAsia="Calibri" w:hAnsi="Calibri" w:cs="Calibri"/>
        </w:rPr>
      </w:pPr>
      <w:r>
        <w:rPr>
          <w:rFonts w:ascii="Calibri" w:eastAsia="Calibri" w:hAnsi="Calibri" w:cs="Calibri"/>
        </w:rPr>
        <w:t>Ms N Christopher</w:t>
      </w:r>
    </w:p>
    <w:p w:rsidR="00E744E4" w:rsidRDefault="00A723A1" w:rsidP="0036012A">
      <w:pPr>
        <w:spacing w:after="0" w:line="240" w:lineRule="auto"/>
        <w:rPr>
          <w:rFonts w:ascii="Calibri" w:eastAsia="Calibri" w:hAnsi="Calibri" w:cs="Calibri"/>
        </w:rPr>
      </w:pPr>
      <w:r>
        <w:rPr>
          <w:rFonts w:ascii="Calibri" w:eastAsia="Calibri" w:hAnsi="Calibri" w:cs="Calibri"/>
        </w:rPr>
        <w:t>Head of School</w:t>
      </w:r>
    </w:p>
    <w:p w:rsidR="00A723A1" w:rsidRDefault="00A723A1">
      <w:pPr>
        <w:rPr>
          <w:rFonts w:ascii="Calibri" w:eastAsia="Calibri" w:hAnsi="Calibri" w:cs="Calibri"/>
        </w:rPr>
      </w:pPr>
    </w:p>
    <w:p w:rsidR="00E744E4" w:rsidRDefault="002C0A27">
      <w:pPr>
        <w:rPr>
          <w:rFonts w:ascii="Calibri" w:eastAsia="Calibri" w:hAnsi="Calibri" w:cs="Calibri"/>
        </w:rPr>
      </w:pPr>
      <w:r>
        <w:rPr>
          <w:rFonts w:ascii="Calibri" w:eastAsia="Calibri" w:hAnsi="Calibri" w:cs="Calibri"/>
        </w:rPr>
        <w:t>…………………………………………………………………………………………………………………………………………………………</w:t>
      </w:r>
    </w:p>
    <w:p w:rsidR="00E744E4" w:rsidRDefault="002C0A27">
      <w:pPr>
        <w:rPr>
          <w:rFonts w:ascii="Calibri" w:eastAsia="Calibri" w:hAnsi="Calibri" w:cs="Calibri"/>
        </w:rPr>
      </w:pPr>
      <w:r>
        <w:rPr>
          <w:rFonts w:ascii="Calibri" w:eastAsia="Calibri" w:hAnsi="Calibri" w:cs="Calibri"/>
        </w:rPr>
        <w:t>MOBILE PHONE PARENTAL CONSENT</w:t>
      </w:r>
    </w:p>
    <w:p w:rsidR="00E744E4" w:rsidRDefault="002C0A27">
      <w:pPr>
        <w:rPr>
          <w:rFonts w:ascii="Calibri" w:eastAsia="Calibri" w:hAnsi="Calibri" w:cs="Calibri"/>
        </w:rPr>
      </w:pPr>
      <w:r>
        <w:rPr>
          <w:rFonts w:ascii="Calibri" w:eastAsia="Calibri" w:hAnsi="Calibri" w:cs="Calibri"/>
        </w:rPr>
        <w:t>I/we give permission for our child (name) ………………………………………………………………. in Year ………</w:t>
      </w:r>
      <w:proofErr w:type="gramStart"/>
      <w:r>
        <w:rPr>
          <w:rFonts w:ascii="Calibri" w:eastAsia="Calibri" w:hAnsi="Calibri" w:cs="Calibri"/>
        </w:rPr>
        <w:t>…..</w:t>
      </w:r>
      <w:proofErr w:type="gramEnd"/>
    </w:p>
    <w:p w:rsidR="00E744E4" w:rsidRDefault="002C0A27">
      <w:pPr>
        <w:rPr>
          <w:rFonts w:ascii="Calibri" w:eastAsia="Calibri" w:hAnsi="Calibri" w:cs="Calibri"/>
        </w:rPr>
      </w:pPr>
      <w:r>
        <w:rPr>
          <w:rFonts w:ascii="Calibri" w:eastAsia="Calibri" w:hAnsi="Calibri" w:cs="Calibri"/>
        </w:rPr>
        <w:t>to bring their mobile phone into school.</w:t>
      </w:r>
    </w:p>
    <w:p w:rsidR="00E744E4" w:rsidRDefault="002C0A27">
      <w:pPr>
        <w:rPr>
          <w:rFonts w:ascii="Calibri" w:eastAsia="Calibri" w:hAnsi="Calibri" w:cs="Calibri"/>
        </w:rPr>
      </w:pPr>
      <w:r>
        <w:rPr>
          <w:rFonts w:ascii="Calibri" w:eastAsia="Calibri" w:hAnsi="Calibri" w:cs="Calibri"/>
        </w:rPr>
        <w:t>We have read the policy and understand its implications</w:t>
      </w:r>
    </w:p>
    <w:p w:rsidR="00E744E4" w:rsidRDefault="002C0A27">
      <w:pPr>
        <w:rPr>
          <w:rFonts w:ascii="Calibri" w:eastAsia="Calibri" w:hAnsi="Calibri" w:cs="Calibri"/>
        </w:rPr>
      </w:pPr>
      <w:r>
        <w:rPr>
          <w:rFonts w:ascii="Calibri" w:eastAsia="Calibri" w:hAnsi="Calibri" w:cs="Calibri"/>
        </w:rPr>
        <w:t>Signed …………………………………………………………………</w:t>
      </w:r>
      <w:proofErr w:type="gramStart"/>
      <w:r>
        <w:rPr>
          <w:rFonts w:ascii="Calibri" w:eastAsia="Calibri" w:hAnsi="Calibri" w:cs="Calibri"/>
        </w:rPr>
        <w:t>…..</w:t>
      </w:r>
      <w:proofErr w:type="gramEnd"/>
      <w:r>
        <w:rPr>
          <w:rFonts w:ascii="Calibri" w:eastAsia="Calibri" w:hAnsi="Calibri" w:cs="Calibri"/>
        </w:rPr>
        <w:t xml:space="preserve"> Date………………………………………………….</w:t>
      </w: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2C0A27">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Appendix b</w:t>
      </w:r>
    </w:p>
    <w:p w:rsidR="00E744E4" w:rsidRDefault="002C0A27">
      <w:pPr>
        <w:pBdr>
          <w:top w:val="nil"/>
          <w:left w:val="nil"/>
          <w:bottom w:val="nil"/>
          <w:right w:val="nil"/>
          <w:between w:val="nil"/>
        </w:pBdr>
        <w:spacing w:after="0"/>
        <w:rPr>
          <w:rFonts w:ascii="Calibri" w:eastAsia="Calibri" w:hAnsi="Calibri" w:cs="Calibri"/>
          <w:color w:val="000000"/>
          <w:sz w:val="24"/>
          <w:szCs w:val="24"/>
        </w:rPr>
      </w:pPr>
      <w:r>
        <w:rPr>
          <w:noProof/>
          <w:color w:val="000000"/>
        </w:rPr>
        <w:drawing>
          <wp:anchor distT="0" distB="0" distL="114300" distR="114300" simplePos="0" relativeHeight="251659264" behindDoc="0" locked="0" layoutInCell="1" hidden="0" allowOverlap="1">
            <wp:simplePos x="0" y="0"/>
            <wp:positionH relativeFrom="margin">
              <wp:posOffset>-41274</wp:posOffset>
            </wp:positionH>
            <wp:positionV relativeFrom="margin">
              <wp:posOffset>1143000</wp:posOffset>
            </wp:positionV>
            <wp:extent cx="5801360" cy="1464310"/>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29255" t="60986" r="31834" b="21553"/>
                    <a:stretch>
                      <a:fillRect/>
                    </a:stretch>
                  </pic:blipFill>
                  <pic:spPr>
                    <a:xfrm>
                      <a:off x="0" y="0"/>
                      <a:ext cx="5801360" cy="1464310"/>
                    </a:xfrm>
                    <a:prstGeom prst="rect">
                      <a:avLst/>
                    </a:prstGeom>
                    <a:ln/>
                  </pic:spPr>
                </pic:pic>
              </a:graphicData>
            </a:graphic>
          </wp:anchor>
        </w:drawing>
      </w:r>
      <w:r>
        <w:rPr>
          <w:rFonts w:ascii="Calibri" w:eastAsia="Calibri" w:hAnsi="Calibri" w:cs="Calibri"/>
          <w:color w:val="000000"/>
          <w:sz w:val="24"/>
          <w:szCs w:val="24"/>
        </w:rPr>
        <w:t xml:space="preserve">The following are examples of phones that may be brought by children to school. </w:t>
      </w: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E744E4">
      <w:pPr>
        <w:pBdr>
          <w:top w:val="nil"/>
          <w:left w:val="nil"/>
          <w:bottom w:val="nil"/>
          <w:right w:val="nil"/>
          <w:between w:val="nil"/>
        </w:pBdr>
        <w:spacing w:after="0"/>
        <w:rPr>
          <w:rFonts w:ascii="Calibri" w:eastAsia="Calibri" w:hAnsi="Calibri" w:cs="Calibri"/>
          <w:b/>
          <w:color w:val="0070C0"/>
          <w:sz w:val="24"/>
          <w:szCs w:val="24"/>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E744E4">
      <w:pPr>
        <w:pBdr>
          <w:top w:val="nil"/>
          <w:left w:val="nil"/>
          <w:bottom w:val="nil"/>
          <w:right w:val="nil"/>
          <w:between w:val="nil"/>
        </w:pBdr>
        <w:spacing w:after="0"/>
        <w:rPr>
          <w:rFonts w:ascii="Calibri" w:eastAsia="Calibri" w:hAnsi="Calibri" w:cs="Calibri"/>
          <w:color w:val="000000"/>
        </w:rPr>
      </w:pPr>
    </w:p>
    <w:p w:rsidR="00E744E4" w:rsidRDefault="002C0A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Reference: DFE Searching, screening and confiscation. Advice for headteachers, school staff and governing bodies. January 2018</w:t>
      </w:r>
    </w:p>
    <w:sectPr w:rsidR="00E744E4">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C2F" w:rsidRDefault="002C0A27">
      <w:pPr>
        <w:spacing w:after="0" w:line="240" w:lineRule="auto"/>
      </w:pPr>
      <w:r>
        <w:separator/>
      </w:r>
    </w:p>
  </w:endnote>
  <w:endnote w:type="continuationSeparator" w:id="0">
    <w:p w:rsidR="00934C2F" w:rsidRDefault="002C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or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4E4" w:rsidRDefault="002C0A2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2710D">
      <w:rPr>
        <w:noProof/>
        <w:color w:val="000000"/>
      </w:rPr>
      <w:t>4</w:t>
    </w:r>
    <w:r>
      <w:rPr>
        <w:color w:val="000000"/>
      </w:rPr>
      <w:fldChar w:fldCharType="end"/>
    </w:r>
  </w:p>
  <w:p w:rsidR="00E744E4" w:rsidRDefault="00E744E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C2F" w:rsidRDefault="002C0A27">
      <w:pPr>
        <w:spacing w:after="0" w:line="240" w:lineRule="auto"/>
      </w:pPr>
      <w:r>
        <w:separator/>
      </w:r>
    </w:p>
  </w:footnote>
  <w:footnote w:type="continuationSeparator" w:id="0">
    <w:p w:rsidR="00934C2F" w:rsidRDefault="002C0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4E4" w:rsidRDefault="00E744E4">
    <w:pPr>
      <w:widowControl w:val="0"/>
      <w:pBdr>
        <w:top w:val="nil"/>
        <w:left w:val="nil"/>
        <w:bottom w:val="nil"/>
        <w:right w:val="nil"/>
        <w:between w:val="nil"/>
      </w:pBdr>
      <w:spacing w:after="0"/>
      <w:rPr>
        <w:rFonts w:ascii="Calibri" w:eastAsia="Calibri" w:hAnsi="Calibri" w:cs="Calibri"/>
        <w:color w:val="000000"/>
      </w:rPr>
    </w:pPr>
  </w:p>
  <w:tbl>
    <w:tblPr>
      <w:tblStyle w:val="a0"/>
      <w:tblW w:w="9150" w:type="dxa"/>
      <w:jc w:val="center"/>
      <w:tblLayout w:type="fixed"/>
      <w:tblLook w:val="0000" w:firstRow="0" w:lastRow="0" w:firstColumn="0" w:lastColumn="0" w:noHBand="0" w:noVBand="0"/>
    </w:tblPr>
    <w:tblGrid>
      <w:gridCol w:w="3812"/>
      <w:gridCol w:w="1525"/>
      <w:gridCol w:w="3813"/>
    </w:tblGrid>
    <w:tr w:rsidR="00E744E4">
      <w:trPr>
        <w:jc w:val="center"/>
      </w:trPr>
      <w:tc>
        <w:tcPr>
          <w:tcW w:w="3812" w:type="dxa"/>
        </w:tcPr>
        <w:p w:rsidR="00E744E4" w:rsidRDefault="002C0A27">
          <w:pPr>
            <w:pStyle w:val="Heading3"/>
            <w:jc w:val="right"/>
            <w:rPr>
              <w:rFonts w:ascii="Arial" w:eastAsia="Arial" w:hAnsi="Arial" w:cs="Arial"/>
              <w:color w:val="000000"/>
            </w:rPr>
          </w:pPr>
          <w:r>
            <w:rPr>
              <w:rFonts w:ascii="Arial" w:eastAsia="Arial" w:hAnsi="Arial" w:cs="Arial"/>
              <w:color w:val="000000"/>
            </w:rPr>
            <w:t>Princess Frederica CE</w:t>
          </w:r>
        </w:p>
        <w:p w:rsidR="00E744E4" w:rsidRDefault="002C0A27">
          <w:pPr>
            <w:jc w:val="right"/>
            <w:rPr>
              <w:rFonts w:ascii="Arial" w:eastAsia="Arial" w:hAnsi="Arial" w:cs="Arial"/>
              <w:color w:val="000000"/>
              <w:sz w:val="17"/>
              <w:szCs w:val="17"/>
            </w:rPr>
          </w:pPr>
          <w:r>
            <w:rPr>
              <w:rFonts w:ascii="Arial" w:eastAsia="Arial" w:hAnsi="Arial" w:cs="Arial"/>
              <w:color w:val="000000"/>
              <w:sz w:val="17"/>
              <w:szCs w:val="17"/>
            </w:rPr>
            <w:t>College Road, London, NW10 5TP</w:t>
          </w:r>
          <w:r>
            <w:rPr>
              <w:rFonts w:ascii="Arial" w:eastAsia="Arial" w:hAnsi="Arial" w:cs="Arial"/>
              <w:color w:val="000000"/>
              <w:sz w:val="17"/>
              <w:szCs w:val="17"/>
            </w:rPr>
            <w:br/>
            <w:t>Phone: 0208 969 7756 </w:t>
          </w:r>
        </w:p>
      </w:tc>
      <w:tc>
        <w:tcPr>
          <w:tcW w:w="1525" w:type="dxa"/>
        </w:tcPr>
        <w:p w:rsidR="00E744E4" w:rsidRDefault="002C0A27">
          <w:pPr>
            <w:jc w:val="center"/>
            <w:rPr>
              <w:rFonts w:ascii="Arial" w:eastAsia="Arial" w:hAnsi="Arial" w:cs="Arial"/>
              <w:color w:val="000000"/>
              <w:sz w:val="17"/>
              <w:szCs w:val="17"/>
            </w:rPr>
          </w:pPr>
          <w:r>
            <w:rPr>
              <w:rFonts w:ascii="Arial" w:eastAsia="Arial" w:hAnsi="Arial" w:cs="Arial"/>
              <w:noProof/>
              <w:color w:val="000000"/>
              <w:sz w:val="17"/>
              <w:szCs w:val="17"/>
            </w:rPr>
            <w:drawing>
              <wp:inline distT="0" distB="0" distL="0" distR="0">
                <wp:extent cx="857250" cy="857250"/>
                <wp:effectExtent l="0" t="0" r="0" b="0"/>
                <wp:docPr id="6" name="image2.jpg" descr="logo"/>
                <wp:cNvGraphicFramePr/>
                <a:graphic xmlns:a="http://schemas.openxmlformats.org/drawingml/2006/main">
                  <a:graphicData uri="http://schemas.openxmlformats.org/drawingml/2006/picture">
                    <pic:pic xmlns:pic="http://schemas.openxmlformats.org/drawingml/2006/picture">
                      <pic:nvPicPr>
                        <pic:cNvPr id="0" name="image2.jpg" descr="logo"/>
                        <pic:cNvPicPr preferRelativeResize="0"/>
                      </pic:nvPicPr>
                      <pic:blipFill>
                        <a:blip r:embed="rId1"/>
                        <a:srcRect/>
                        <a:stretch>
                          <a:fillRect/>
                        </a:stretch>
                      </pic:blipFill>
                      <pic:spPr>
                        <a:xfrm>
                          <a:off x="0" y="0"/>
                          <a:ext cx="857250" cy="857250"/>
                        </a:xfrm>
                        <a:prstGeom prst="rect">
                          <a:avLst/>
                        </a:prstGeom>
                        <a:ln/>
                      </pic:spPr>
                    </pic:pic>
                  </a:graphicData>
                </a:graphic>
              </wp:inline>
            </w:drawing>
          </w:r>
        </w:p>
      </w:tc>
      <w:tc>
        <w:tcPr>
          <w:tcW w:w="3813" w:type="dxa"/>
        </w:tcPr>
        <w:p w:rsidR="00E744E4" w:rsidRDefault="002C0A27">
          <w:pPr>
            <w:pStyle w:val="Heading3"/>
            <w:rPr>
              <w:rFonts w:ascii="Arial" w:eastAsia="Arial" w:hAnsi="Arial" w:cs="Arial"/>
              <w:color w:val="000000"/>
            </w:rPr>
          </w:pPr>
          <w:r>
            <w:rPr>
              <w:rFonts w:ascii="Arial" w:eastAsia="Arial" w:hAnsi="Arial" w:cs="Arial"/>
              <w:color w:val="000000"/>
            </w:rPr>
            <w:t>VA Primary School</w:t>
          </w:r>
        </w:p>
        <w:p w:rsidR="00991BEB" w:rsidRDefault="00991BEB" w:rsidP="00991BEB">
          <w:pPr>
            <w:spacing w:after="0" w:line="240" w:lineRule="auto"/>
            <w:rPr>
              <w:rFonts w:ascii="Arial" w:hAnsi="Arial" w:cs="Arial"/>
              <w:color w:val="000000"/>
              <w:sz w:val="17"/>
              <w:szCs w:val="17"/>
            </w:rPr>
          </w:pPr>
          <w:r>
            <w:rPr>
              <w:rFonts w:ascii="Arial" w:hAnsi="Arial" w:cs="Arial"/>
              <w:color w:val="000000"/>
              <w:sz w:val="17"/>
              <w:szCs w:val="17"/>
            </w:rPr>
            <w:t>Head of School – Ms N Christopher</w:t>
          </w:r>
        </w:p>
        <w:p w:rsidR="00E744E4" w:rsidRPr="00991BEB" w:rsidRDefault="00991BEB" w:rsidP="00991BEB">
          <w:pPr>
            <w:spacing w:after="0" w:line="240" w:lineRule="auto"/>
            <w:rPr>
              <w:rFonts w:ascii="Arial" w:hAnsi="Arial" w:cs="Arial"/>
              <w:color w:val="000000"/>
              <w:sz w:val="17"/>
              <w:szCs w:val="17"/>
            </w:rPr>
          </w:pPr>
          <w:r>
            <w:rPr>
              <w:rFonts w:ascii="Arial" w:hAnsi="Arial" w:cs="Arial"/>
              <w:color w:val="000000"/>
              <w:sz w:val="17"/>
              <w:szCs w:val="17"/>
            </w:rPr>
            <w:t xml:space="preserve">Executive Head Teacher – Ms S </w:t>
          </w:r>
          <w:proofErr w:type="spellStart"/>
          <w:r>
            <w:rPr>
              <w:rFonts w:ascii="Arial" w:hAnsi="Arial" w:cs="Arial"/>
              <w:color w:val="000000"/>
              <w:sz w:val="17"/>
              <w:szCs w:val="17"/>
            </w:rPr>
            <w:t>Bouette</w:t>
          </w:r>
          <w:proofErr w:type="spellEnd"/>
          <w:r w:rsidR="002C0A27">
            <w:rPr>
              <w:rFonts w:ascii="Arial" w:eastAsia="Arial" w:hAnsi="Arial" w:cs="Arial"/>
              <w:color w:val="000000"/>
              <w:sz w:val="17"/>
              <w:szCs w:val="17"/>
            </w:rPr>
            <w:br/>
            <w:t xml:space="preserve">Email: </w:t>
          </w:r>
          <w:hyperlink r:id="rId2">
            <w:r w:rsidR="002C0A27">
              <w:rPr>
                <w:rFonts w:ascii="Arial" w:eastAsia="Arial" w:hAnsi="Arial" w:cs="Arial"/>
                <w:color w:val="000000"/>
                <w:sz w:val="17"/>
                <w:szCs w:val="17"/>
                <w:u w:val="single"/>
              </w:rPr>
              <w:t>admin@princessfrederica.brent.sch.uk</w:t>
            </w:r>
          </w:hyperlink>
        </w:p>
      </w:tc>
    </w:tr>
  </w:tbl>
  <w:p w:rsidR="00E744E4" w:rsidRDefault="00E744E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244"/>
    <w:multiLevelType w:val="multilevel"/>
    <w:tmpl w:val="70641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D20222"/>
    <w:multiLevelType w:val="multilevel"/>
    <w:tmpl w:val="FA46DE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AB153E"/>
    <w:multiLevelType w:val="multilevel"/>
    <w:tmpl w:val="4140A9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BC0A8F"/>
    <w:multiLevelType w:val="multilevel"/>
    <w:tmpl w:val="99CCB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4E4"/>
    <w:rsid w:val="002C0A27"/>
    <w:rsid w:val="0036012A"/>
    <w:rsid w:val="005B6EDC"/>
    <w:rsid w:val="0072710D"/>
    <w:rsid w:val="00934C2F"/>
    <w:rsid w:val="00991BEB"/>
    <w:rsid w:val="009E07CB"/>
    <w:rsid w:val="00A723A1"/>
    <w:rsid w:val="00E7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6B63"/>
  <w15:docId w15:val="{719AB235-02BC-4491-BE04-17B5005C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C4C"/>
  </w:style>
  <w:style w:type="paragraph" w:styleId="Heading1">
    <w:name w:val="heading 1"/>
    <w:basedOn w:val="Normal"/>
    <w:next w:val="Normal"/>
    <w:link w:val="Heading1Char"/>
    <w:uiPriority w:val="9"/>
    <w:qFormat/>
    <w:rsid w:val="00F41D11"/>
    <w:pPr>
      <w:keepNext/>
      <w:keepLines/>
      <w:spacing w:before="480" w:after="120" w:line="240" w:lineRule="auto"/>
      <w:outlineLvl w:val="0"/>
    </w:pPr>
    <w:rPr>
      <w:rFonts w:ascii="Calibri" w:eastAsia="MS Gothic" w:hAnsi="Calibri" w:cs="Arial"/>
      <w:b/>
      <w:bCs/>
      <w:shd w:val="clear" w:color="auto" w:fill="FFFFFF"/>
      <w:lang w:eastAsia="x-non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3351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F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0B7"/>
    <w:pPr>
      <w:ind w:left="720"/>
      <w:contextualSpacing/>
    </w:pPr>
  </w:style>
  <w:style w:type="paragraph" w:styleId="Header">
    <w:name w:val="header"/>
    <w:basedOn w:val="Normal"/>
    <w:link w:val="HeaderChar"/>
    <w:uiPriority w:val="99"/>
    <w:unhideWhenUsed/>
    <w:rsid w:val="00BD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2C"/>
  </w:style>
  <w:style w:type="paragraph" w:styleId="Footer">
    <w:name w:val="footer"/>
    <w:basedOn w:val="Normal"/>
    <w:link w:val="FooterChar"/>
    <w:uiPriority w:val="99"/>
    <w:unhideWhenUsed/>
    <w:rsid w:val="00BD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2C"/>
  </w:style>
  <w:style w:type="paragraph" w:styleId="BalloonText">
    <w:name w:val="Balloon Text"/>
    <w:basedOn w:val="Normal"/>
    <w:link w:val="BalloonTextChar"/>
    <w:uiPriority w:val="99"/>
    <w:semiHidden/>
    <w:unhideWhenUsed/>
    <w:rsid w:val="004D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BF"/>
    <w:rPr>
      <w:rFonts w:ascii="Tahoma" w:hAnsi="Tahoma" w:cs="Tahoma"/>
      <w:sz w:val="16"/>
      <w:szCs w:val="16"/>
    </w:rPr>
  </w:style>
  <w:style w:type="character" w:styleId="Hyperlink">
    <w:name w:val="Hyperlink"/>
    <w:basedOn w:val="DefaultParagraphFont"/>
    <w:uiPriority w:val="99"/>
    <w:unhideWhenUsed/>
    <w:rsid w:val="00373315"/>
    <w:rPr>
      <w:color w:val="0000FF" w:themeColor="hyperlink"/>
      <w:u w:val="single"/>
    </w:rPr>
  </w:style>
  <w:style w:type="character" w:customStyle="1" w:styleId="Heading1Char">
    <w:name w:val="Heading 1 Char"/>
    <w:basedOn w:val="DefaultParagraphFont"/>
    <w:link w:val="Heading1"/>
    <w:uiPriority w:val="9"/>
    <w:rsid w:val="00F41D11"/>
    <w:rPr>
      <w:rFonts w:ascii="Calibri" w:eastAsia="MS Gothic" w:hAnsi="Calibri" w:cs="Arial"/>
      <w:b/>
      <w:bCs/>
      <w:lang w:eastAsia="x-none"/>
    </w:rPr>
  </w:style>
  <w:style w:type="paragraph" w:styleId="TOC1">
    <w:name w:val="toc 1"/>
    <w:basedOn w:val="Normal"/>
    <w:next w:val="Normal"/>
    <w:autoRedefine/>
    <w:uiPriority w:val="39"/>
    <w:unhideWhenUsed/>
    <w:qFormat/>
    <w:rsid w:val="00F41D11"/>
    <w:pPr>
      <w:tabs>
        <w:tab w:val="right" w:leader="dot" w:pos="9338"/>
      </w:tabs>
      <w:spacing w:before="120" w:after="120" w:line="240" w:lineRule="auto"/>
    </w:pPr>
    <w:rPr>
      <w:rFonts w:ascii="Arial" w:eastAsia="MS Mincho" w:hAnsi="Arial" w:cs="Times New Roman"/>
      <w:szCs w:val="24"/>
      <w:lang w:val="en-US"/>
    </w:rPr>
  </w:style>
  <w:style w:type="character" w:customStyle="1" w:styleId="Heading3Char">
    <w:name w:val="Heading 3 Char"/>
    <w:basedOn w:val="DefaultParagraphFont"/>
    <w:link w:val="Heading3"/>
    <w:uiPriority w:val="9"/>
    <w:semiHidden/>
    <w:rsid w:val="003351A9"/>
    <w:rPr>
      <w:rFonts w:asciiTheme="majorHAnsi" w:eastAsiaTheme="majorEastAsia" w:hAnsiTheme="majorHAnsi" w:cstheme="majorBidi"/>
      <w:b/>
      <w:bCs/>
      <w:color w:val="4F81BD" w:themeColor="accent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8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dmin@princessfrederica.brent.sch.uk"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ic San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hnJnPCeeNk7RtWVYEoJv5JhQDQ==">AMUW2mU8g5NXK6Z6jiuPQrJkqOh8JxJWc3eMiBOWDLkB22f1ODntvNsSTqImMbsEDEsMVFRZd6rp29Pc8cuj0KpgCUrEMYP5m6xqF1yQ86VdR/2ibolaufVKcWvsCfeVN80mJmqocD59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Princess Frederica</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Kersey</dc:creator>
  <cp:lastModifiedBy>Jane Kent</cp:lastModifiedBy>
  <cp:revision>2</cp:revision>
  <dcterms:created xsi:type="dcterms:W3CDTF">2022-09-14T11:29:00Z</dcterms:created>
  <dcterms:modified xsi:type="dcterms:W3CDTF">2022-09-14T11:29:00Z</dcterms:modified>
</cp:coreProperties>
</file>